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FFA7" w14:textId="77777777" w:rsidR="00C83E56" w:rsidRPr="00C4030F" w:rsidRDefault="00C83E56" w:rsidP="00431BB1">
      <w:pPr>
        <w:spacing w:before="90" w:line="259" w:lineRule="auto"/>
        <w:ind w:left="113" w:right="794"/>
        <w:rPr>
          <w:i/>
          <w:w w:val="98"/>
          <w:sz w:val="16"/>
        </w:rPr>
      </w:pPr>
    </w:p>
    <w:p w14:paraId="0BD5C3B7" w14:textId="77777777" w:rsidR="00C83E56" w:rsidRPr="00C4030F" w:rsidRDefault="00C83E56" w:rsidP="00431BB1">
      <w:pPr>
        <w:spacing w:before="90" w:line="259" w:lineRule="auto"/>
        <w:ind w:left="113" w:right="794"/>
        <w:rPr>
          <w:i/>
          <w:w w:val="98"/>
          <w:sz w:val="16"/>
        </w:rPr>
      </w:pPr>
    </w:p>
    <w:p w14:paraId="25373437" w14:textId="53C37113" w:rsidR="00431BB1" w:rsidRPr="00C4030F" w:rsidRDefault="00EF265C" w:rsidP="00431BB1">
      <w:pPr>
        <w:spacing w:before="90" w:line="259" w:lineRule="auto"/>
        <w:ind w:left="113" w:right="794"/>
        <w:rPr>
          <w:w w:val="98"/>
          <w:sz w:val="18"/>
          <w:szCs w:val="24"/>
        </w:rPr>
      </w:pPr>
      <w:r w:rsidRPr="00C4030F">
        <w:rPr>
          <w:i/>
          <w:w w:val="98"/>
          <w:sz w:val="18"/>
          <w:szCs w:val="24"/>
        </w:rPr>
        <w:t xml:space="preserve">Studies </w:t>
      </w:r>
      <w:r w:rsidR="004B5A59" w:rsidRPr="00C4030F">
        <w:rPr>
          <w:i/>
          <w:w w:val="98"/>
          <w:sz w:val="18"/>
          <w:szCs w:val="24"/>
        </w:rPr>
        <w:t>Modern English Education</w:t>
      </w:r>
      <w:r w:rsidRPr="00C4030F">
        <w:rPr>
          <w:w w:val="98"/>
          <w:sz w:val="18"/>
          <w:szCs w:val="24"/>
        </w:rPr>
        <w:t xml:space="preserve">, </w:t>
      </w:r>
      <w:r w:rsidR="004B5A59" w:rsidRPr="00C4030F">
        <w:rPr>
          <w:w w:val="98"/>
          <w:sz w:val="18"/>
          <w:szCs w:val="24"/>
        </w:rPr>
        <w:t>Vol. 24</w:t>
      </w:r>
      <w:r w:rsidRPr="00C4030F">
        <w:rPr>
          <w:w w:val="98"/>
          <w:sz w:val="18"/>
          <w:szCs w:val="24"/>
        </w:rPr>
        <w:t xml:space="preserve">, </w:t>
      </w:r>
      <w:r w:rsidR="004B5A59" w:rsidRPr="00C4030F">
        <w:rPr>
          <w:w w:val="98"/>
          <w:sz w:val="18"/>
          <w:szCs w:val="24"/>
        </w:rPr>
        <w:t xml:space="preserve">No. 1, </w:t>
      </w:r>
      <w:r w:rsidR="007C0B8F" w:rsidRPr="00C4030F">
        <w:rPr>
          <w:w w:val="98"/>
          <w:sz w:val="18"/>
          <w:szCs w:val="24"/>
        </w:rPr>
        <w:t>(</w:t>
      </w:r>
      <w:r w:rsidR="004B5A59" w:rsidRPr="00C4030F">
        <w:rPr>
          <w:w w:val="98"/>
          <w:sz w:val="18"/>
          <w:szCs w:val="24"/>
        </w:rPr>
        <w:t>2023</w:t>
      </w:r>
      <w:r w:rsidR="007C0B8F" w:rsidRPr="00C4030F">
        <w:rPr>
          <w:w w:val="98"/>
          <w:sz w:val="18"/>
          <w:szCs w:val="24"/>
        </w:rPr>
        <w:t>) pp. 2-24</w:t>
      </w:r>
      <w:r w:rsidRPr="00C4030F">
        <w:rPr>
          <w:w w:val="98"/>
          <w:sz w:val="18"/>
          <w:szCs w:val="24"/>
        </w:rPr>
        <w:t xml:space="preserve"> </w:t>
      </w:r>
    </w:p>
    <w:p w14:paraId="6CAD0531" w14:textId="612ABD36" w:rsidR="00F5515C" w:rsidRPr="00C4030F" w:rsidRDefault="0065420E" w:rsidP="00F5515C">
      <w:pPr>
        <w:spacing w:line="259" w:lineRule="auto"/>
        <w:ind w:left="113" w:right="794"/>
        <w:rPr>
          <w:w w:val="98"/>
          <w:sz w:val="18"/>
          <w:szCs w:val="24"/>
        </w:rPr>
      </w:pPr>
      <w:r w:rsidRPr="00C4030F">
        <w:rPr>
          <w:rFonts w:ascii="Bookman Old Style"/>
          <w:noProof/>
          <w:w w:val="98"/>
          <w:sz w:val="28"/>
          <w:szCs w:val="24"/>
        </w:rPr>
        <mc:AlternateContent>
          <mc:Choice Requires="wpg">
            <w:drawing>
              <wp:anchor distT="0" distB="0" distL="0" distR="0" simplePos="0" relativeHeight="251663360" behindDoc="1" locked="0" layoutInCell="1" allowOverlap="1" wp14:anchorId="333CABF6" wp14:editId="4B611E20">
                <wp:simplePos x="0" y="0"/>
                <wp:positionH relativeFrom="page">
                  <wp:posOffset>755422</wp:posOffset>
                </wp:positionH>
                <wp:positionV relativeFrom="paragraph">
                  <wp:posOffset>834561</wp:posOffset>
                </wp:positionV>
                <wp:extent cx="1064260" cy="422910"/>
                <wp:effectExtent l="0" t="0" r="2540" b="0"/>
                <wp:wrapThrough wrapText="bothSides">
                  <wp:wrapPolygon edited="0">
                    <wp:start x="2320" y="0"/>
                    <wp:lineTo x="0" y="3892"/>
                    <wp:lineTo x="0" y="16541"/>
                    <wp:lineTo x="1547" y="20432"/>
                    <wp:lineTo x="1933" y="20432"/>
                    <wp:lineTo x="7346" y="20432"/>
                    <wp:lineTo x="7733" y="20432"/>
                    <wp:lineTo x="9666" y="15568"/>
                    <wp:lineTo x="21265" y="12649"/>
                    <wp:lineTo x="21265" y="2919"/>
                    <wp:lineTo x="6959" y="0"/>
                    <wp:lineTo x="2320" y="0"/>
                  </wp:wrapPolygon>
                </wp:wrapThrough>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260" cy="422910"/>
                          <a:chOff x="1142" y="1087"/>
                          <a:chExt cx="1234" cy="427"/>
                        </a:xfrm>
                      </wpg:grpSpPr>
                      <pic:pic xmlns:pic="http://schemas.openxmlformats.org/drawingml/2006/picture">
                        <pic:nvPicPr>
                          <pic:cNvPr id="25" name="docshap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41" y="1162"/>
                            <a:ext cx="775" cy="1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docshape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50" y="1156"/>
                            <a:ext cx="225" cy="186"/>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7"/>
                        <wps:cNvSpPr>
                          <a:spLocks/>
                        </wps:cNvSpPr>
                        <wps:spPr bwMode="auto">
                          <a:xfrm>
                            <a:off x="1142" y="1087"/>
                            <a:ext cx="562" cy="427"/>
                          </a:xfrm>
                          <a:custGeom>
                            <a:avLst/>
                            <a:gdLst>
                              <a:gd name="T0" fmla="+- 0 1690 1142"/>
                              <a:gd name="T1" fmla="*/ T0 w 562"/>
                              <a:gd name="T2" fmla="+- 0 1233 1087"/>
                              <a:gd name="T3" fmla="*/ 1233 h 427"/>
                              <a:gd name="T4" fmla="+- 0 1687 1142"/>
                              <a:gd name="T5" fmla="*/ T4 w 562"/>
                              <a:gd name="T6" fmla="+- 0 1301 1087"/>
                              <a:gd name="T7" fmla="*/ 1301 h 427"/>
                              <a:gd name="T8" fmla="+- 0 1636 1142"/>
                              <a:gd name="T9" fmla="*/ T8 w 562"/>
                              <a:gd name="T10" fmla="+- 0 1416 1087"/>
                              <a:gd name="T11" fmla="*/ 1416 h 427"/>
                              <a:gd name="T12" fmla="+- 0 1507 1142"/>
                              <a:gd name="T13" fmla="*/ T12 w 562"/>
                              <a:gd name="T14" fmla="+- 0 1487 1087"/>
                              <a:gd name="T15" fmla="*/ 1487 h 427"/>
                              <a:gd name="T16" fmla="+- 0 1340 1142"/>
                              <a:gd name="T17" fmla="*/ T16 w 562"/>
                              <a:gd name="T18" fmla="+- 0 1487 1087"/>
                              <a:gd name="T19" fmla="*/ 1487 h 427"/>
                              <a:gd name="T20" fmla="+- 0 1211 1142"/>
                              <a:gd name="T21" fmla="*/ T20 w 562"/>
                              <a:gd name="T22" fmla="+- 0 1416 1087"/>
                              <a:gd name="T23" fmla="*/ 1416 h 427"/>
                              <a:gd name="T24" fmla="+- 0 1160 1142"/>
                              <a:gd name="T25" fmla="*/ T24 w 562"/>
                              <a:gd name="T26" fmla="+- 0 1301 1087"/>
                              <a:gd name="T27" fmla="*/ 1301 h 427"/>
                              <a:gd name="T28" fmla="+- 0 1211 1142"/>
                              <a:gd name="T29" fmla="*/ T28 w 562"/>
                              <a:gd name="T30" fmla="+- 0 1185 1087"/>
                              <a:gd name="T31" fmla="*/ 1185 h 427"/>
                              <a:gd name="T32" fmla="+- 0 1340 1142"/>
                              <a:gd name="T33" fmla="*/ T32 w 562"/>
                              <a:gd name="T34" fmla="+- 0 1114 1087"/>
                              <a:gd name="T35" fmla="*/ 1114 h 427"/>
                              <a:gd name="T36" fmla="+- 0 1457 1142"/>
                              <a:gd name="T37" fmla="*/ T36 w 562"/>
                              <a:gd name="T38" fmla="+- 0 1108 1087"/>
                              <a:gd name="T39" fmla="*/ 1108 h 427"/>
                              <a:gd name="T40" fmla="+- 0 1322 1142"/>
                              <a:gd name="T41" fmla="*/ T40 w 562"/>
                              <a:gd name="T42" fmla="+- 0 1150 1087"/>
                              <a:gd name="T43" fmla="*/ 1150 h 427"/>
                              <a:gd name="T44" fmla="+- 0 1258 1142"/>
                              <a:gd name="T45" fmla="*/ T44 w 562"/>
                              <a:gd name="T46" fmla="+- 0 1256 1087"/>
                              <a:gd name="T47" fmla="*/ 1256 h 427"/>
                              <a:gd name="T48" fmla="+- 0 1322 1142"/>
                              <a:gd name="T49" fmla="*/ T48 w 562"/>
                              <a:gd name="T50" fmla="+- 0 1363 1087"/>
                              <a:gd name="T51" fmla="*/ 1363 h 427"/>
                              <a:gd name="T52" fmla="+- 0 1475 1142"/>
                              <a:gd name="T53" fmla="*/ T52 w 562"/>
                              <a:gd name="T54" fmla="+- 0 1407 1087"/>
                              <a:gd name="T55" fmla="*/ 1407 h 427"/>
                              <a:gd name="T56" fmla="+- 0 1570 1142"/>
                              <a:gd name="T57" fmla="*/ T56 w 562"/>
                              <a:gd name="T58" fmla="+- 0 1390 1087"/>
                              <a:gd name="T59" fmla="*/ 1390 h 427"/>
                              <a:gd name="T60" fmla="+- 0 1674 1142"/>
                              <a:gd name="T61" fmla="*/ T60 w 562"/>
                              <a:gd name="T62" fmla="+- 0 1315 1087"/>
                              <a:gd name="T63" fmla="*/ 1315 h 427"/>
                              <a:gd name="T64" fmla="+- 0 1687 1142"/>
                              <a:gd name="T65" fmla="*/ T64 w 562"/>
                              <a:gd name="T66" fmla="+- 0 1301 1087"/>
                              <a:gd name="T67" fmla="*/ 1301 h 427"/>
                              <a:gd name="T68" fmla="+- 0 1681 1142"/>
                              <a:gd name="T69" fmla="*/ T68 w 562"/>
                              <a:gd name="T70" fmla="+- 0 1220 1087"/>
                              <a:gd name="T71" fmla="*/ 1220 h 427"/>
                              <a:gd name="T72" fmla="+- 0 1674 1142"/>
                              <a:gd name="T73" fmla="*/ T72 w 562"/>
                              <a:gd name="T74" fmla="+- 0 1198 1087"/>
                              <a:gd name="T75" fmla="*/ 1198 h 427"/>
                              <a:gd name="T76" fmla="+- 0 1658 1142"/>
                              <a:gd name="T77" fmla="*/ T76 w 562"/>
                              <a:gd name="T78" fmla="+- 0 1308 1087"/>
                              <a:gd name="T79" fmla="*/ 1308 h 427"/>
                              <a:gd name="T80" fmla="+- 0 1552 1142"/>
                              <a:gd name="T81" fmla="*/ T80 w 562"/>
                              <a:gd name="T82" fmla="+- 0 1379 1087"/>
                              <a:gd name="T83" fmla="*/ 1379 h 427"/>
                              <a:gd name="T84" fmla="+- 0 1397 1142"/>
                              <a:gd name="T85" fmla="*/ T84 w 562"/>
                              <a:gd name="T86" fmla="+- 0 1379 1087"/>
                              <a:gd name="T87" fmla="*/ 1379 h 427"/>
                              <a:gd name="T88" fmla="+- 0 1291 1142"/>
                              <a:gd name="T89" fmla="*/ T88 w 562"/>
                              <a:gd name="T90" fmla="+- 0 1308 1087"/>
                              <a:gd name="T91" fmla="*/ 1308 h 427"/>
                              <a:gd name="T92" fmla="+- 0 1291 1142"/>
                              <a:gd name="T93" fmla="*/ T92 w 562"/>
                              <a:gd name="T94" fmla="+- 0 1204 1087"/>
                              <a:gd name="T95" fmla="*/ 1204 h 427"/>
                              <a:gd name="T96" fmla="+- 0 1397 1142"/>
                              <a:gd name="T97" fmla="*/ T96 w 562"/>
                              <a:gd name="T98" fmla="+- 0 1133 1087"/>
                              <a:gd name="T99" fmla="*/ 1133 h 427"/>
                              <a:gd name="T100" fmla="+- 0 1552 1142"/>
                              <a:gd name="T101" fmla="*/ T100 w 562"/>
                              <a:gd name="T102" fmla="+- 0 1133 1087"/>
                              <a:gd name="T103" fmla="*/ 1133 h 427"/>
                              <a:gd name="T104" fmla="+- 0 1636 1142"/>
                              <a:gd name="T105" fmla="*/ T104 w 562"/>
                              <a:gd name="T106" fmla="+- 0 1185 1087"/>
                              <a:gd name="T107" fmla="*/ 1185 h 427"/>
                              <a:gd name="T108" fmla="+- 0 1674 1142"/>
                              <a:gd name="T109" fmla="*/ T108 w 562"/>
                              <a:gd name="T110" fmla="+- 0 1256 1087"/>
                              <a:gd name="T111" fmla="*/ 1256 h 427"/>
                              <a:gd name="T112" fmla="+- 0 1628 1142"/>
                              <a:gd name="T113" fmla="*/ T112 w 562"/>
                              <a:gd name="T114" fmla="+- 0 1150 1087"/>
                              <a:gd name="T115" fmla="*/ 1150 h 427"/>
                              <a:gd name="T116" fmla="+- 0 1589 1142"/>
                              <a:gd name="T117" fmla="*/ T116 w 562"/>
                              <a:gd name="T118" fmla="+- 0 1128 1087"/>
                              <a:gd name="T119" fmla="*/ 1128 h 427"/>
                              <a:gd name="T120" fmla="+- 0 1512 1142"/>
                              <a:gd name="T121" fmla="*/ T120 w 562"/>
                              <a:gd name="T122" fmla="+- 0 1098 1087"/>
                              <a:gd name="T123" fmla="*/ 1098 h 427"/>
                              <a:gd name="T124" fmla="+- 0 1335 1142"/>
                              <a:gd name="T125" fmla="*/ T124 w 562"/>
                              <a:gd name="T126" fmla="+- 0 1098 1087"/>
                              <a:gd name="T127" fmla="*/ 1098 h 427"/>
                              <a:gd name="T128" fmla="+- 0 1197 1142"/>
                              <a:gd name="T129" fmla="*/ T128 w 562"/>
                              <a:gd name="T130" fmla="+- 0 1175 1087"/>
                              <a:gd name="T131" fmla="*/ 1175 h 427"/>
                              <a:gd name="T132" fmla="+- 0 1142 1142"/>
                              <a:gd name="T133" fmla="*/ T132 w 562"/>
                              <a:gd name="T134" fmla="+- 0 1301 1087"/>
                              <a:gd name="T135" fmla="*/ 1301 h 427"/>
                              <a:gd name="T136" fmla="+- 0 1197 1142"/>
                              <a:gd name="T137" fmla="*/ T136 w 562"/>
                              <a:gd name="T138" fmla="+- 0 1427 1087"/>
                              <a:gd name="T139" fmla="*/ 1427 h 427"/>
                              <a:gd name="T140" fmla="+- 0 1335 1142"/>
                              <a:gd name="T141" fmla="*/ T140 w 562"/>
                              <a:gd name="T142" fmla="+- 0 1503 1087"/>
                              <a:gd name="T143" fmla="*/ 1503 h 427"/>
                              <a:gd name="T144" fmla="+- 0 1512 1142"/>
                              <a:gd name="T145" fmla="*/ T144 w 562"/>
                              <a:gd name="T146" fmla="+- 0 1503 1087"/>
                              <a:gd name="T147" fmla="*/ 1503 h 427"/>
                              <a:gd name="T148" fmla="+- 0 1589 1142"/>
                              <a:gd name="T149" fmla="*/ T148 w 562"/>
                              <a:gd name="T150" fmla="+- 0 1473 1087"/>
                              <a:gd name="T151" fmla="*/ 1473 h 427"/>
                              <a:gd name="T152" fmla="+- 0 1690 1142"/>
                              <a:gd name="T153" fmla="*/ T152 w 562"/>
                              <a:gd name="T154" fmla="+- 0 1368 1087"/>
                              <a:gd name="T155" fmla="*/ 136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2" h="427">
                                <a:moveTo>
                                  <a:pt x="562" y="214"/>
                                </a:moveTo>
                                <a:lnTo>
                                  <a:pt x="548" y="146"/>
                                </a:lnTo>
                                <a:lnTo>
                                  <a:pt x="545" y="142"/>
                                </a:lnTo>
                                <a:lnTo>
                                  <a:pt x="545" y="214"/>
                                </a:lnTo>
                                <a:lnTo>
                                  <a:pt x="532" y="276"/>
                                </a:lnTo>
                                <a:lnTo>
                                  <a:pt x="494" y="329"/>
                                </a:lnTo>
                                <a:lnTo>
                                  <a:pt x="437" y="372"/>
                                </a:lnTo>
                                <a:lnTo>
                                  <a:pt x="365" y="400"/>
                                </a:lnTo>
                                <a:lnTo>
                                  <a:pt x="281" y="410"/>
                                </a:lnTo>
                                <a:lnTo>
                                  <a:pt x="198" y="400"/>
                                </a:lnTo>
                                <a:lnTo>
                                  <a:pt x="126" y="372"/>
                                </a:lnTo>
                                <a:lnTo>
                                  <a:pt x="69" y="329"/>
                                </a:lnTo>
                                <a:lnTo>
                                  <a:pt x="31" y="276"/>
                                </a:lnTo>
                                <a:lnTo>
                                  <a:pt x="18" y="214"/>
                                </a:lnTo>
                                <a:lnTo>
                                  <a:pt x="31" y="152"/>
                                </a:lnTo>
                                <a:lnTo>
                                  <a:pt x="69" y="98"/>
                                </a:lnTo>
                                <a:lnTo>
                                  <a:pt x="126" y="55"/>
                                </a:lnTo>
                                <a:lnTo>
                                  <a:pt x="198" y="27"/>
                                </a:lnTo>
                                <a:lnTo>
                                  <a:pt x="281" y="17"/>
                                </a:lnTo>
                                <a:lnTo>
                                  <a:pt x="315" y="21"/>
                                </a:lnTo>
                                <a:lnTo>
                                  <a:pt x="249" y="31"/>
                                </a:lnTo>
                                <a:lnTo>
                                  <a:pt x="180" y="63"/>
                                </a:lnTo>
                                <a:lnTo>
                                  <a:pt x="134" y="111"/>
                                </a:lnTo>
                                <a:lnTo>
                                  <a:pt x="116" y="169"/>
                                </a:lnTo>
                                <a:lnTo>
                                  <a:pt x="134" y="228"/>
                                </a:lnTo>
                                <a:lnTo>
                                  <a:pt x="180" y="276"/>
                                </a:lnTo>
                                <a:lnTo>
                                  <a:pt x="249" y="308"/>
                                </a:lnTo>
                                <a:lnTo>
                                  <a:pt x="333" y="320"/>
                                </a:lnTo>
                                <a:lnTo>
                                  <a:pt x="417" y="308"/>
                                </a:lnTo>
                                <a:lnTo>
                                  <a:pt x="428" y="303"/>
                                </a:lnTo>
                                <a:lnTo>
                                  <a:pt x="486" y="276"/>
                                </a:lnTo>
                                <a:lnTo>
                                  <a:pt x="532" y="228"/>
                                </a:lnTo>
                                <a:lnTo>
                                  <a:pt x="541" y="197"/>
                                </a:lnTo>
                                <a:lnTo>
                                  <a:pt x="545" y="214"/>
                                </a:lnTo>
                                <a:lnTo>
                                  <a:pt x="545" y="142"/>
                                </a:lnTo>
                                <a:lnTo>
                                  <a:pt x="539" y="133"/>
                                </a:lnTo>
                                <a:lnTo>
                                  <a:pt x="532" y="111"/>
                                </a:lnTo>
                                <a:lnTo>
                                  <a:pt x="532" y="169"/>
                                </a:lnTo>
                                <a:lnTo>
                                  <a:pt x="516" y="221"/>
                                </a:lnTo>
                                <a:lnTo>
                                  <a:pt x="474" y="264"/>
                                </a:lnTo>
                                <a:lnTo>
                                  <a:pt x="410" y="292"/>
                                </a:lnTo>
                                <a:lnTo>
                                  <a:pt x="333" y="303"/>
                                </a:lnTo>
                                <a:lnTo>
                                  <a:pt x="255" y="292"/>
                                </a:lnTo>
                                <a:lnTo>
                                  <a:pt x="192" y="264"/>
                                </a:lnTo>
                                <a:lnTo>
                                  <a:pt x="149" y="221"/>
                                </a:lnTo>
                                <a:lnTo>
                                  <a:pt x="134" y="169"/>
                                </a:lnTo>
                                <a:lnTo>
                                  <a:pt x="149" y="117"/>
                                </a:lnTo>
                                <a:lnTo>
                                  <a:pt x="192" y="75"/>
                                </a:lnTo>
                                <a:lnTo>
                                  <a:pt x="255" y="46"/>
                                </a:lnTo>
                                <a:lnTo>
                                  <a:pt x="333" y="36"/>
                                </a:lnTo>
                                <a:lnTo>
                                  <a:pt x="410" y="46"/>
                                </a:lnTo>
                                <a:lnTo>
                                  <a:pt x="448" y="63"/>
                                </a:lnTo>
                                <a:lnTo>
                                  <a:pt x="494" y="98"/>
                                </a:lnTo>
                                <a:lnTo>
                                  <a:pt x="523" y="139"/>
                                </a:lnTo>
                                <a:lnTo>
                                  <a:pt x="532" y="169"/>
                                </a:lnTo>
                                <a:lnTo>
                                  <a:pt x="532" y="111"/>
                                </a:lnTo>
                                <a:lnTo>
                                  <a:pt x="486" y="63"/>
                                </a:lnTo>
                                <a:lnTo>
                                  <a:pt x="459" y="50"/>
                                </a:lnTo>
                                <a:lnTo>
                                  <a:pt x="447" y="41"/>
                                </a:lnTo>
                                <a:lnTo>
                                  <a:pt x="386" y="17"/>
                                </a:lnTo>
                                <a:lnTo>
                                  <a:pt x="370" y="11"/>
                                </a:lnTo>
                                <a:lnTo>
                                  <a:pt x="281" y="0"/>
                                </a:lnTo>
                                <a:lnTo>
                                  <a:pt x="193" y="11"/>
                                </a:lnTo>
                                <a:lnTo>
                                  <a:pt x="115" y="41"/>
                                </a:lnTo>
                                <a:lnTo>
                                  <a:pt x="55" y="88"/>
                                </a:lnTo>
                                <a:lnTo>
                                  <a:pt x="15" y="146"/>
                                </a:lnTo>
                                <a:lnTo>
                                  <a:pt x="0" y="214"/>
                                </a:lnTo>
                                <a:lnTo>
                                  <a:pt x="15" y="281"/>
                                </a:lnTo>
                                <a:lnTo>
                                  <a:pt x="55" y="340"/>
                                </a:lnTo>
                                <a:lnTo>
                                  <a:pt x="115" y="386"/>
                                </a:lnTo>
                                <a:lnTo>
                                  <a:pt x="193" y="416"/>
                                </a:lnTo>
                                <a:lnTo>
                                  <a:pt x="281" y="427"/>
                                </a:lnTo>
                                <a:lnTo>
                                  <a:pt x="370" y="416"/>
                                </a:lnTo>
                                <a:lnTo>
                                  <a:pt x="386" y="410"/>
                                </a:lnTo>
                                <a:lnTo>
                                  <a:pt x="447" y="386"/>
                                </a:lnTo>
                                <a:lnTo>
                                  <a:pt x="508" y="340"/>
                                </a:lnTo>
                                <a:lnTo>
                                  <a:pt x="548" y="281"/>
                                </a:lnTo>
                                <a:lnTo>
                                  <a:pt x="562" y="214"/>
                                </a:lnTo>
                                <a:close/>
                              </a:path>
                            </a:pathLst>
                          </a:custGeom>
                          <a:solidFill>
                            <a:srgbClr val="2632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5EF83" id="Group 24" o:spid="_x0000_s1026" style="position:absolute;left:0;text-align:left;margin-left:59.5pt;margin-top:65.7pt;width:83.8pt;height:33.3pt;z-index:-251653120;mso-wrap-distance-left:0;mso-wrap-distance-right:0;mso-position-horizontal-relative:page" coordorigin="1142,1087" coordsize="1234,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1341;top:1162;width:775;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">
                  <v:imagedata r:id="rId10" o:title=""/>
                </v:shape>
                <v:shape id="docshape6" o:spid="_x0000_s1028" type="#_x0000_t75" style="position:absolute;left:2150;top:1156;width:225;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">
                  <v:imagedata r:id="rId11" o:title=""/>
                </v:shape>
                <v:shape id="docshape7" o:spid="_x0000_s1029" style="position:absolute;left:1142;top:1087;width:562;height:427;visibility:visible;mso-wrap-style:square;v-text-anchor:top" coordsize="56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" path="m562,214l548,146r-3,-4l545,214r-13,62l494,329r-57,43l365,400r-84,10l198,400,126,372,69,329,31,276,18,214,31,152,69,98,126,55,198,27,281,17r34,4l249,31,180,63r-46,48l116,169r18,59l180,276r69,32l333,320r84,-12l428,303r58,-27l532,228r9,-31l545,214r,-72l539,133r-7,-22l532,169r-16,52l474,264r-64,28l333,303,255,292,192,264,149,221,134,169r15,-52l192,75,255,46,333,36r77,10l448,63r46,35l523,139r9,30l532,111,486,63,459,50,447,41,386,17,370,11,281,,193,11,115,41,55,88,15,146,,214r15,67l55,340r60,46l193,416r88,11l370,416r16,-6l447,386r61,-46l548,281r14,-67xe" fillcolor="#263259" stroked="f">
                  <v:path arrowok="t" o:connecttype="custom" o:connectlocs="548,1233;545,1301;494,1416;365,1487;198,1487;69,1416;18,1301;69,1185;198,1114;315,1108;180,1150;116,1256;180,1363;333,1407;428,1390;532,1315;545,1301;539,1220;532,1198;516,1308;410,1379;255,1379;149,1308;149,1204;255,1133;410,1133;494,1185;532,1256;486,1150;447,1128;370,1098;193,1098;55,1175;0,1301;55,1427;193,1503;370,1503;447,1473;548,1368" o:connectangles="0,0,0,0,0,0,0,0,0,0,0,0,0,0,0,0,0,0,0,0,0,0,0,0,0,0,0,0,0,0,0,0,0,0,0,0,0,0,0"/>
                </v:shape>
                <w10:wrap type="through" anchorx="page"/>
              </v:group>
            </w:pict>
          </mc:Fallback>
        </mc:AlternateContent>
      </w:r>
      <w:r w:rsidRPr="00C4030F">
        <w:rPr>
          <w:noProof/>
          <w:w w:val="98"/>
          <w:sz w:val="16"/>
          <w:szCs w:val="24"/>
        </w:rPr>
        <mc:AlternateContent>
          <mc:Choice Requires="wps">
            <w:drawing>
              <wp:anchor distT="0" distB="0" distL="0" distR="0" simplePos="0" relativeHeight="251655168" behindDoc="1" locked="0" layoutInCell="1" allowOverlap="1" wp14:anchorId="399DBAEF" wp14:editId="6C1719DD">
                <wp:simplePos x="0" y="0"/>
                <wp:positionH relativeFrom="page">
                  <wp:posOffset>525145</wp:posOffset>
                </wp:positionH>
                <wp:positionV relativeFrom="paragraph">
                  <wp:posOffset>363855</wp:posOffset>
                </wp:positionV>
                <wp:extent cx="5335905" cy="1445895"/>
                <wp:effectExtent l="0" t="0" r="0" b="19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905" cy="1445895"/>
                        </a:xfrm>
                        <a:prstGeom prst="rect">
                          <a:avLst/>
                        </a:prstGeom>
                        <a:solidFill>
                          <a:srgbClr val="263259">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11EC8" w14:textId="77777777" w:rsidR="001E2662" w:rsidRDefault="001E2662" w:rsidP="001E2662">
                            <w:pPr>
                              <w:pStyle w:val="a3"/>
                              <w:spacing w:before="2"/>
                              <w:rPr>
                                <w:b/>
                                <w:color w:val="000000"/>
                                <w:sz w:val="40"/>
                              </w:rPr>
                            </w:pPr>
                          </w:p>
                          <w:p w14:paraId="5E2016DF" w14:textId="77777777" w:rsidR="00F5515C" w:rsidRPr="00F5515C" w:rsidRDefault="00F5515C" w:rsidP="001E2662">
                            <w:pPr>
                              <w:ind w:left="764" w:right="776"/>
                              <w:jc w:val="center"/>
                              <w:rPr>
                                <w:rFonts w:ascii="Trebuchet MS"/>
                                <w:b/>
                                <w:color w:val="1D1A39"/>
                                <w:spacing w:val="-10"/>
                                <w:w w:val="95"/>
                                <w:sz w:val="24"/>
                                <w:szCs w:val="8"/>
                              </w:rPr>
                            </w:pPr>
                          </w:p>
                          <w:p w14:paraId="54A695F4" w14:textId="7D9C63A0" w:rsidR="001E2662" w:rsidRPr="00757874" w:rsidRDefault="0065420E" w:rsidP="001E2662">
                            <w:pPr>
                              <w:ind w:left="764" w:right="776"/>
                              <w:jc w:val="center"/>
                              <w:rPr>
                                <w:rFonts w:ascii="Trebuchet MS"/>
                                <w:b/>
                                <w:color w:val="000000"/>
                                <w:sz w:val="40"/>
                                <w:szCs w:val="16"/>
                              </w:rPr>
                            </w:pPr>
                            <w:r>
                              <w:rPr>
                                <w:rFonts w:ascii="Trebuchet MS"/>
                                <w:b/>
                                <w:color w:val="1D1A39"/>
                                <w:spacing w:val="-10"/>
                                <w:w w:val="95"/>
                                <w:sz w:val="40"/>
                                <w:szCs w:val="16"/>
                              </w:rPr>
                              <w:t xml:space="preserve">       </w:t>
                            </w:r>
                            <w:r w:rsidR="00C4030F">
                              <w:rPr>
                                <w:rFonts w:ascii="Trebuchet MS"/>
                                <w:b/>
                                <w:color w:val="1D1A39"/>
                                <w:spacing w:val="-10"/>
                                <w:w w:val="95"/>
                                <w:sz w:val="40"/>
                                <w:szCs w:val="16"/>
                              </w:rPr>
                              <w:t xml:space="preserve">     </w:t>
                            </w:r>
                            <w:r w:rsidR="001E2662" w:rsidRPr="00757874">
                              <w:rPr>
                                <w:rFonts w:ascii="Trebuchet MS"/>
                                <w:b/>
                                <w:color w:val="1D1A39"/>
                                <w:spacing w:val="-10"/>
                                <w:w w:val="95"/>
                                <w:sz w:val="40"/>
                                <w:szCs w:val="16"/>
                              </w:rPr>
                              <w:t>Modern</w:t>
                            </w:r>
                            <w:r w:rsidR="001E2662" w:rsidRPr="00757874">
                              <w:rPr>
                                <w:rFonts w:ascii="Trebuchet MS"/>
                                <w:b/>
                                <w:color w:val="1D1A39"/>
                                <w:spacing w:val="-42"/>
                                <w:w w:val="95"/>
                                <w:sz w:val="40"/>
                                <w:szCs w:val="16"/>
                              </w:rPr>
                              <w:t xml:space="preserve"> </w:t>
                            </w:r>
                            <w:r w:rsidR="001E2662" w:rsidRPr="00757874">
                              <w:rPr>
                                <w:rFonts w:ascii="Trebuchet MS"/>
                                <w:b/>
                                <w:color w:val="1D1A39"/>
                                <w:spacing w:val="-10"/>
                                <w:w w:val="95"/>
                                <w:sz w:val="40"/>
                                <w:szCs w:val="16"/>
                              </w:rPr>
                              <w:t>English</w:t>
                            </w:r>
                            <w:r w:rsidR="001E2662" w:rsidRPr="00757874">
                              <w:rPr>
                                <w:rFonts w:ascii="Trebuchet MS"/>
                                <w:b/>
                                <w:color w:val="1D1A39"/>
                                <w:spacing w:val="-42"/>
                                <w:w w:val="95"/>
                                <w:sz w:val="40"/>
                                <w:szCs w:val="16"/>
                              </w:rPr>
                              <w:t xml:space="preserve"> </w:t>
                            </w:r>
                            <w:r w:rsidR="001E2662" w:rsidRPr="00757874">
                              <w:rPr>
                                <w:rFonts w:ascii="Trebuchet MS"/>
                                <w:b/>
                                <w:color w:val="1D1A39"/>
                                <w:spacing w:val="-9"/>
                                <w:w w:val="95"/>
                                <w:sz w:val="40"/>
                                <w:szCs w:val="16"/>
                              </w:rPr>
                              <w:t>Education</w:t>
                            </w:r>
                          </w:p>
                          <w:p w14:paraId="15D38D6E" w14:textId="2432B358" w:rsidR="001E2662" w:rsidRDefault="001E2662" w:rsidP="004B5A59">
                            <w:pPr>
                              <w:ind w:left="765" w:right="760"/>
                              <w:jc w:val="center"/>
                              <w:rPr>
                                <w:rFonts w:ascii="Arial Narrow"/>
                                <w:color w:val="000000"/>
                                <w:sz w:val="14"/>
                              </w:rPr>
                            </w:pPr>
                          </w:p>
                          <w:p w14:paraId="48170DE3" w14:textId="35409E89" w:rsidR="004B5A59" w:rsidRPr="001F761F" w:rsidRDefault="0065420E" w:rsidP="004B5A59">
                            <w:pPr>
                              <w:ind w:left="765" w:right="760"/>
                              <w:jc w:val="center"/>
                              <w:rPr>
                                <w:color w:val="000000"/>
                                <w:sz w:val="16"/>
                                <w:szCs w:val="24"/>
                              </w:rPr>
                            </w:pPr>
                            <w:r>
                              <w:rPr>
                                <w:color w:val="000000"/>
                                <w:sz w:val="16"/>
                                <w:szCs w:val="24"/>
                              </w:rPr>
                              <w:t xml:space="preserve">     </w:t>
                            </w:r>
                            <w:r w:rsidR="00C4030F">
                              <w:rPr>
                                <w:color w:val="000000"/>
                                <w:sz w:val="16"/>
                                <w:szCs w:val="24"/>
                              </w:rPr>
                              <w:t xml:space="preserve">                     </w:t>
                            </w:r>
                            <w:r>
                              <w:rPr>
                                <w:color w:val="000000"/>
                                <w:sz w:val="16"/>
                                <w:szCs w:val="24"/>
                              </w:rPr>
                              <w:t xml:space="preserve">  </w:t>
                            </w:r>
                            <w:r w:rsidR="004B5A59" w:rsidRPr="001F761F">
                              <w:rPr>
                                <w:color w:val="000000"/>
                                <w:sz w:val="16"/>
                                <w:szCs w:val="24"/>
                              </w:rPr>
                              <w:t xml:space="preserve">ISSN: </w:t>
                            </w:r>
                            <w:r w:rsidR="001F761F" w:rsidRPr="001F761F">
                              <w:rPr>
                                <w:color w:val="000000"/>
                                <w:sz w:val="16"/>
                                <w:szCs w:val="24"/>
                              </w:rPr>
                              <w:t>1598-0782</w:t>
                            </w:r>
                            <w:r w:rsidR="004B5A59" w:rsidRPr="001F761F">
                              <w:rPr>
                                <w:color w:val="000000"/>
                                <w:sz w:val="16"/>
                                <w:szCs w:val="24"/>
                              </w:rPr>
                              <w:t xml:space="preserve"> </w:t>
                            </w:r>
                            <w:r w:rsidR="001F761F" w:rsidRPr="001F761F">
                              <w:rPr>
                                <w:color w:val="000000"/>
                                <w:sz w:val="16"/>
                                <w:szCs w:val="24"/>
                              </w:rPr>
                              <w:t>/</w:t>
                            </w:r>
                            <w:r w:rsidR="004B5A59" w:rsidRPr="001F761F">
                              <w:rPr>
                                <w:color w:val="000000"/>
                                <w:sz w:val="16"/>
                                <w:szCs w:val="24"/>
                              </w:rPr>
                              <w:t xml:space="preserve"> e-ISSN:</w:t>
                            </w:r>
                            <w:r w:rsidR="001F761F" w:rsidRPr="001F761F">
                              <w:rPr>
                                <w:color w:val="000000"/>
                                <w:sz w:val="16"/>
                                <w:szCs w:val="24"/>
                              </w:rPr>
                              <w:t xml:space="preserve"> 2586-6141</w:t>
                            </w:r>
                          </w:p>
                          <w:p w14:paraId="67247BD9" w14:textId="4CAB3074" w:rsidR="00524320" w:rsidRPr="001F761F" w:rsidRDefault="00C4030F" w:rsidP="004B5A59">
                            <w:pPr>
                              <w:ind w:left="765" w:right="760"/>
                              <w:jc w:val="center"/>
                              <w:rPr>
                                <w:color w:val="000000"/>
                                <w:sz w:val="16"/>
                                <w:szCs w:val="24"/>
                              </w:rPr>
                            </w:pPr>
                            <w:r>
                              <w:rPr>
                                <w:color w:val="000000"/>
                                <w:sz w:val="16"/>
                                <w:szCs w:val="24"/>
                              </w:rPr>
                              <w:t xml:space="preserve">                    </w:t>
                            </w:r>
                            <w:r w:rsidR="0065420E">
                              <w:rPr>
                                <w:color w:val="000000"/>
                                <w:sz w:val="16"/>
                                <w:szCs w:val="24"/>
                              </w:rPr>
                              <w:t xml:space="preserve">       </w:t>
                            </w:r>
                            <w:r w:rsidR="00524320" w:rsidRPr="001F761F">
                              <w:rPr>
                                <w:color w:val="000000"/>
                                <w:sz w:val="16"/>
                                <w:szCs w:val="24"/>
                              </w:rPr>
                              <w:t>http://journal.meeso.or.kr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DBAEF" id="_x0000_t202" coordsize="21600,21600" o:spt="202" path="m,l,21600r21600,l21600,xe">
                <v:stroke joinstyle="miter"/>
                <v:path gradientshapeok="t" o:connecttype="rect"/>
              </v:shapetype>
              <v:shape id="Text Box 2" o:spid="_x0000_s1026" type="#_x0000_t202" style="position:absolute;left:0;text-align:left;margin-left:41.35pt;margin-top:28.65pt;width:420.15pt;height:113.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" fillcolor="#263259" stroked="f">
                <v:fill opacity="6425f"/>
                <v:textbox inset="0,0,0,0">
                  <w:txbxContent>
                    <w:p w14:paraId="1F211EC8" w14:textId="77777777" w:rsidR="001E2662" w:rsidRDefault="001E2662" w:rsidP="001E2662">
                      <w:pPr>
                        <w:pStyle w:val="a3"/>
                        <w:spacing w:before="2"/>
                        <w:rPr>
                          <w:b/>
                          <w:color w:val="000000"/>
                          <w:sz w:val="40"/>
                        </w:rPr>
                      </w:pPr>
                    </w:p>
                    <w:p w14:paraId="5E2016DF" w14:textId="77777777" w:rsidR="00F5515C" w:rsidRPr="00F5515C" w:rsidRDefault="00F5515C" w:rsidP="001E2662">
                      <w:pPr>
                        <w:ind w:left="764" w:right="776"/>
                        <w:jc w:val="center"/>
                        <w:rPr>
                          <w:rFonts w:ascii="Trebuchet MS"/>
                          <w:b/>
                          <w:color w:val="1D1A39"/>
                          <w:spacing w:val="-10"/>
                          <w:w w:val="95"/>
                          <w:sz w:val="24"/>
                          <w:szCs w:val="8"/>
                        </w:rPr>
                      </w:pPr>
                    </w:p>
                    <w:p w14:paraId="54A695F4" w14:textId="7D9C63A0" w:rsidR="001E2662" w:rsidRPr="00757874" w:rsidRDefault="0065420E" w:rsidP="001E2662">
                      <w:pPr>
                        <w:ind w:left="764" w:right="776"/>
                        <w:jc w:val="center"/>
                        <w:rPr>
                          <w:rFonts w:ascii="Trebuchet MS"/>
                          <w:b/>
                          <w:color w:val="000000"/>
                          <w:sz w:val="40"/>
                          <w:szCs w:val="16"/>
                        </w:rPr>
                      </w:pPr>
                      <w:r>
                        <w:rPr>
                          <w:rFonts w:ascii="Trebuchet MS"/>
                          <w:b/>
                          <w:color w:val="1D1A39"/>
                          <w:spacing w:val="-10"/>
                          <w:w w:val="95"/>
                          <w:sz w:val="40"/>
                          <w:szCs w:val="16"/>
                        </w:rPr>
                        <w:t xml:space="preserve">       </w:t>
                      </w:r>
                      <w:r w:rsidR="00C4030F">
                        <w:rPr>
                          <w:rFonts w:ascii="Trebuchet MS"/>
                          <w:b/>
                          <w:color w:val="1D1A39"/>
                          <w:spacing w:val="-10"/>
                          <w:w w:val="95"/>
                          <w:sz w:val="40"/>
                          <w:szCs w:val="16"/>
                        </w:rPr>
                        <w:t xml:space="preserve">     </w:t>
                      </w:r>
                      <w:r w:rsidR="001E2662" w:rsidRPr="00757874">
                        <w:rPr>
                          <w:rFonts w:ascii="Trebuchet MS"/>
                          <w:b/>
                          <w:color w:val="1D1A39"/>
                          <w:spacing w:val="-10"/>
                          <w:w w:val="95"/>
                          <w:sz w:val="40"/>
                          <w:szCs w:val="16"/>
                        </w:rPr>
                        <w:t>Modern</w:t>
                      </w:r>
                      <w:r w:rsidR="001E2662" w:rsidRPr="00757874">
                        <w:rPr>
                          <w:rFonts w:ascii="Trebuchet MS"/>
                          <w:b/>
                          <w:color w:val="1D1A39"/>
                          <w:spacing w:val="-42"/>
                          <w:w w:val="95"/>
                          <w:sz w:val="40"/>
                          <w:szCs w:val="16"/>
                        </w:rPr>
                        <w:t xml:space="preserve"> </w:t>
                      </w:r>
                      <w:r w:rsidR="001E2662" w:rsidRPr="00757874">
                        <w:rPr>
                          <w:rFonts w:ascii="Trebuchet MS"/>
                          <w:b/>
                          <w:color w:val="1D1A39"/>
                          <w:spacing w:val="-10"/>
                          <w:w w:val="95"/>
                          <w:sz w:val="40"/>
                          <w:szCs w:val="16"/>
                        </w:rPr>
                        <w:t>English</w:t>
                      </w:r>
                      <w:r w:rsidR="001E2662" w:rsidRPr="00757874">
                        <w:rPr>
                          <w:rFonts w:ascii="Trebuchet MS"/>
                          <w:b/>
                          <w:color w:val="1D1A39"/>
                          <w:spacing w:val="-42"/>
                          <w:w w:val="95"/>
                          <w:sz w:val="40"/>
                          <w:szCs w:val="16"/>
                        </w:rPr>
                        <w:t xml:space="preserve"> </w:t>
                      </w:r>
                      <w:r w:rsidR="001E2662" w:rsidRPr="00757874">
                        <w:rPr>
                          <w:rFonts w:ascii="Trebuchet MS"/>
                          <w:b/>
                          <w:color w:val="1D1A39"/>
                          <w:spacing w:val="-9"/>
                          <w:w w:val="95"/>
                          <w:sz w:val="40"/>
                          <w:szCs w:val="16"/>
                        </w:rPr>
                        <w:t>Education</w:t>
                      </w:r>
                    </w:p>
                    <w:p w14:paraId="15D38D6E" w14:textId="2432B358" w:rsidR="001E2662" w:rsidRDefault="001E2662" w:rsidP="004B5A59">
                      <w:pPr>
                        <w:ind w:left="765" w:right="760"/>
                        <w:jc w:val="center"/>
                        <w:rPr>
                          <w:rFonts w:ascii="Arial Narrow"/>
                          <w:color w:val="000000"/>
                          <w:sz w:val="14"/>
                        </w:rPr>
                      </w:pPr>
                    </w:p>
                    <w:p w14:paraId="48170DE3" w14:textId="35409E89" w:rsidR="004B5A59" w:rsidRPr="001F761F" w:rsidRDefault="0065420E" w:rsidP="004B5A59">
                      <w:pPr>
                        <w:ind w:left="765" w:right="760"/>
                        <w:jc w:val="center"/>
                        <w:rPr>
                          <w:color w:val="000000"/>
                          <w:sz w:val="16"/>
                          <w:szCs w:val="24"/>
                        </w:rPr>
                      </w:pPr>
                      <w:r>
                        <w:rPr>
                          <w:color w:val="000000"/>
                          <w:sz w:val="16"/>
                          <w:szCs w:val="24"/>
                        </w:rPr>
                        <w:t xml:space="preserve">     </w:t>
                      </w:r>
                      <w:r w:rsidR="00C4030F">
                        <w:rPr>
                          <w:color w:val="000000"/>
                          <w:sz w:val="16"/>
                          <w:szCs w:val="24"/>
                        </w:rPr>
                        <w:t xml:space="preserve">                     </w:t>
                      </w:r>
                      <w:r>
                        <w:rPr>
                          <w:color w:val="000000"/>
                          <w:sz w:val="16"/>
                          <w:szCs w:val="24"/>
                        </w:rPr>
                        <w:t xml:space="preserve">  </w:t>
                      </w:r>
                      <w:r w:rsidR="004B5A59" w:rsidRPr="001F761F">
                        <w:rPr>
                          <w:color w:val="000000"/>
                          <w:sz w:val="16"/>
                          <w:szCs w:val="24"/>
                        </w:rPr>
                        <w:t xml:space="preserve">ISSN: </w:t>
                      </w:r>
                      <w:r w:rsidR="001F761F" w:rsidRPr="001F761F">
                        <w:rPr>
                          <w:color w:val="000000"/>
                          <w:sz w:val="16"/>
                          <w:szCs w:val="24"/>
                        </w:rPr>
                        <w:t>1598-0782</w:t>
                      </w:r>
                      <w:r w:rsidR="004B5A59" w:rsidRPr="001F761F">
                        <w:rPr>
                          <w:color w:val="000000"/>
                          <w:sz w:val="16"/>
                          <w:szCs w:val="24"/>
                        </w:rPr>
                        <w:t xml:space="preserve"> </w:t>
                      </w:r>
                      <w:r w:rsidR="001F761F" w:rsidRPr="001F761F">
                        <w:rPr>
                          <w:color w:val="000000"/>
                          <w:sz w:val="16"/>
                          <w:szCs w:val="24"/>
                        </w:rPr>
                        <w:t>/</w:t>
                      </w:r>
                      <w:r w:rsidR="004B5A59" w:rsidRPr="001F761F">
                        <w:rPr>
                          <w:color w:val="000000"/>
                          <w:sz w:val="16"/>
                          <w:szCs w:val="24"/>
                        </w:rPr>
                        <w:t xml:space="preserve"> e-ISSN:</w:t>
                      </w:r>
                      <w:r w:rsidR="001F761F" w:rsidRPr="001F761F">
                        <w:rPr>
                          <w:color w:val="000000"/>
                          <w:sz w:val="16"/>
                          <w:szCs w:val="24"/>
                        </w:rPr>
                        <w:t xml:space="preserve"> 2586-6141</w:t>
                      </w:r>
                    </w:p>
                    <w:p w14:paraId="67247BD9" w14:textId="4CAB3074" w:rsidR="00524320" w:rsidRPr="001F761F" w:rsidRDefault="00C4030F" w:rsidP="004B5A59">
                      <w:pPr>
                        <w:ind w:left="765" w:right="760"/>
                        <w:jc w:val="center"/>
                        <w:rPr>
                          <w:color w:val="000000"/>
                          <w:sz w:val="16"/>
                          <w:szCs w:val="24"/>
                        </w:rPr>
                      </w:pPr>
                      <w:r>
                        <w:rPr>
                          <w:color w:val="000000"/>
                          <w:sz w:val="16"/>
                          <w:szCs w:val="24"/>
                        </w:rPr>
                        <w:t xml:space="preserve">                    </w:t>
                      </w:r>
                      <w:r w:rsidR="0065420E">
                        <w:rPr>
                          <w:color w:val="000000"/>
                          <w:sz w:val="16"/>
                          <w:szCs w:val="24"/>
                        </w:rPr>
                        <w:t xml:space="preserve">       </w:t>
                      </w:r>
                      <w:r w:rsidR="00524320" w:rsidRPr="001F761F">
                        <w:rPr>
                          <w:color w:val="000000"/>
                          <w:sz w:val="16"/>
                          <w:szCs w:val="24"/>
                        </w:rPr>
                        <w:t>http://journal.meeso.or.kr</w:t>
                      </w:r>
                    </w:p>
                  </w:txbxContent>
                </v:textbox>
                <w10:wrap type="topAndBottom" anchorx="page"/>
              </v:shape>
            </w:pict>
          </mc:Fallback>
        </mc:AlternateContent>
      </w:r>
      <w:r w:rsidR="00C83E56" w:rsidRPr="00C4030F">
        <w:rPr>
          <w:rFonts w:ascii="Trebuchet MS"/>
          <w:b/>
          <w:noProof/>
          <w:color w:val="1D1A39"/>
          <w:w w:val="98"/>
          <w:sz w:val="44"/>
          <w:szCs w:val="18"/>
        </w:rPr>
        <w:drawing>
          <wp:anchor distT="0" distB="0" distL="114300" distR="114300" simplePos="0" relativeHeight="251659264" behindDoc="0" locked="0" layoutInCell="1" allowOverlap="1" wp14:anchorId="284E2EEA" wp14:editId="42F306C6">
            <wp:simplePos x="0" y="0"/>
            <wp:positionH relativeFrom="column">
              <wp:posOffset>5392420</wp:posOffset>
            </wp:positionH>
            <wp:positionV relativeFrom="paragraph">
              <wp:posOffset>334645</wp:posOffset>
            </wp:positionV>
            <wp:extent cx="1221105" cy="1473835"/>
            <wp:effectExtent l="0" t="0" r="1270" b="0"/>
            <wp:wrapThrough wrapText="bothSides">
              <wp:wrapPolygon edited="0">
                <wp:start x="0" y="0"/>
                <wp:lineTo x="0" y="21218"/>
                <wp:lineTo x="21229" y="21218"/>
                <wp:lineTo x="21229"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1105" cy="14738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5515C" w:rsidRPr="00C4030F">
        <w:rPr>
          <w:w w:val="98"/>
          <w:sz w:val="18"/>
          <w:szCs w:val="24"/>
        </w:rPr>
        <w:t>doi</w:t>
      </w:r>
      <w:proofErr w:type="spellEnd"/>
      <w:r w:rsidR="00F5515C" w:rsidRPr="00C4030F">
        <w:rPr>
          <w:w w:val="98"/>
          <w:sz w:val="18"/>
          <w:szCs w:val="24"/>
        </w:rPr>
        <w:t>: 10.18095/meeso.2023.24.1.2</w:t>
      </w:r>
    </w:p>
    <w:p w14:paraId="6714A85A" w14:textId="1CE89049" w:rsidR="00FE0909" w:rsidRPr="003F536C" w:rsidRDefault="00800BE2" w:rsidP="002937AC">
      <w:pPr>
        <w:spacing w:before="151"/>
        <w:ind w:left="113" w:right="748"/>
        <w:rPr>
          <w:rFonts w:eastAsia="바탕체"/>
          <w:color w:val="0070C0"/>
          <w:w w:val="98"/>
          <w:sz w:val="18"/>
          <w:szCs w:val="18"/>
          <w:lang w:eastAsia="ko-KR"/>
        </w:rPr>
      </w:pPr>
      <w:bookmarkStart w:id="0" w:name="A_call_for_cautious_interpretation_of_me"/>
      <w:bookmarkStart w:id="1" w:name="_Hlk112356427"/>
      <w:bookmarkEnd w:id="0"/>
      <w:r w:rsidRPr="00C4030F">
        <w:rPr>
          <w:b/>
          <w:bCs/>
          <w:color w:val="0070C0"/>
          <w:w w:val="98"/>
          <w:sz w:val="36"/>
          <w:szCs w:val="32"/>
        </w:rPr>
        <w:t xml:space="preserve">Semantic Properties of Lexical Bundles </w:t>
      </w:r>
      <w:bookmarkEnd w:id="1"/>
      <w:r w:rsidRPr="00C4030F">
        <w:rPr>
          <w:b/>
          <w:bCs/>
          <w:color w:val="0070C0"/>
          <w:w w:val="98"/>
          <w:sz w:val="36"/>
          <w:szCs w:val="32"/>
        </w:rPr>
        <w:t>Used by Young Adult Korean EFL Students at Different Grade Levels</w:t>
      </w:r>
      <w:r w:rsidR="003F536C">
        <w:rPr>
          <w:b/>
          <w:bCs/>
          <w:color w:val="0070C0"/>
          <w:w w:val="98"/>
          <w:sz w:val="36"/>
          <w:szCs w:val="32"/>
        </w:rPr>
        <w:t xml:space="preserve"> </w:t>
      </w:r>
      <w:r w:rsidR="003F536C" w:rsidRPr="003F536C">
        <w:rPr>
          <w:rFonts w:eastAsia="바탕체"/>
          <w:color w:val="0070C0"/>
          <w:w w:val="98"/>
          <w:sz w:val="18"/>
          <w:szCs w:val="18"/>
        </w:rPr>
        <w:t>(Times New Roman/</w:t>
      </w:r>
      <w:r w:rsidR="003F536C" w:rsidRPr="003F536C">
        <w:rPr>
          <w:rFonts w:eastAsia="바탕체"/>
          <w:color w:val="0070C0"/>
          <w:w w:val="98"/>
          <w:sz w:val="18"/>
          <w:szCs w:val="18"/>
          <w:lang w:eastAsia="ko-KR"/>
        </w:rPr>
        <w:t>바탕체</w:t>
      </w:r>
      <w:r w:rsidR="003F536C" w:rsidRPr="003F536C">
        <w:rPr>
          <w:rFonts w:eastAsia="바탕체"/>
          <w:color w:val="0070C0"/>
          <w:w w:val="98"/>
          <w:sz w:val="18"/>
          <w:szCs w:val="18"/>
          <w:lang w:eastAsia="ko-KR"/>
        </w:rPr>
        <w:t>)</w:t>
      </w:r>
    </w:p>
    <w:p w14:paraId="49ADD8DA" w14:textId="4CFB864A" w:rsidR="002937AC" w:rsidRPr="00C4030F" w:rsidRDefault="002937AC" w:rsidP="002937AC">
      <w:pPr>
        <w:ind w:left="113" w:right="748"/>
        <w:rPr>
          <w:b/>
          <w:bCs/>
          <w:w w:val="98"/>
          <w:szCs w:val="20"/>
        </w:rPr>
      </w:pPr>
    </w:p>
    <w:p w14:paraId="685BA29E" w14:textId="77777777" w:rsidR="00C83E56" w:rsidRPr="00C4030F" w:rsidRDefault="00C83E56" w:rsidP="002937AC">
      <w:pPr>
        <w:ind w:left="113" w:right="748"/>
        <w:rPr>
          <w:b/>
          <w:bCs/>
          <w:w w:val="98"/>
          <w:szCs w:val="20"/>
        </w:rPr>
      </w:pPr>
    </w:p>
    <w:p w14:paraId="54E315B5" w14:textId="1567BE49" w:rsidR="002937AC" w:rsidRPr="00C4030F" w:rsidRDefault="002937AC" w:rsidP="002937AC">
      <w:pPr>
        <w:ind w:left="113" w:right="748"/>
        <w:rPr>
          <w:w w:val="98"/>
          <w:sz w:val="20"/>
          <w:szCs w:val="18"/>
        </w:rPr>
      </w:pPr>
      <w:proofErr w:type="spellStart"/>
      <w:r w:rsidRPr="00C4030F">
        <w:rPr>
          <w:b/>
          <w:bCs/>
          <w:w w:val="98"/>
          <w:sz w:val="20"/>
          <w:szCs w:val="18"/>
        </w:rPr>
        <w:t>Kildong</w:t>
      </w:r>
      <w:proofErr w:type="spellEnd"/>
      <w:r w:rsidRPr="00C4030F">
        <w:rPr>
          <w:b/>
          <w:bCs/>
          <w:w w:val="98"/>
          <w:sz w:val="20"/>
          <w:szCs w:val="18"/>
        </w:rPr>
        <w:t xml:space="preserve"> Hong</w:t>
      </w:r>
      <w:r w:rsidRPr="00C4030F">
        <w:rPr>
          <w:w w:val="98"/>
          <w:sz w:val="20"/>
          <w:szCs w:val="18"/>
        </w:rPr>
        <w:t xml:space="preserve"> (Hankook University)</w:t>
      </w:r>
    </w:p>
    <w:p w14:paraId="7905FD80" w14:textId="087676BB" w:rsidR="002937AC" w:rsidRPr="00C4030F" w:rsidRDefault="002937AC" w:rsidP="002937AC">
      <w:pPr>
        <w:pBdr>
          <w:bottom w:val="single" w:sz="6" w:space="1" w:color="auto"/>
        </w:pBdr>
        <w:ind w:left="113" w:right="748"/>
        <w:rPr>
          <w:w w:val="98"/>
          <w:sz w:val="20"/>
          <w:szCs w:val="18"/>
        </w:rPr>
      </w:pPr>
      <w:r w:rsidRPr="00C4030F">
        <w:rPr>
          <w:b/>
          <w:bCs/>
          <w:w w:val="98"/>
          <w:sz w:val="20"/>
          <w:szCs w:val="18"/>
        </w:rPr>
        <w:t>Young-</w:t>
      </w:r>
      <w:proofErr w:type="spellStart"/>
      <w:r w:rsidRPr="00C4030F">
        <w:rPr>
          <w:b/>
          <w:bCs/>
          <w:w w:val="98"/>
          <w:sz w:val="20"/>
          <w:szCs w:val="18"/>
        </w:rPr>
        <w:t>Hee</w:t>
      </w:r>
      <w:proofErr w:type="spellEnd"/>
      <w:r w:rsidRPr="00C4030F">
        <w:rPr>
          <w:b/>
          <w:bCs/>
          <w:w w:val="98"/>
          <w:sz w:val="20"/>
          <w:szCs w:val="18"/>
        </w:rPr>
        <w:t xml:space="preserve"> Kim</w:t>
      </w:r>
      <w:r w:rsidRPr="00C4030F">
        <w:rPr>
          <w:w w:val="98"/>
          <w:sz w:val="20"/>
          <w:szCs w:val="18"/>
        </w:rPr>
        <w:t xml:space="preserve"> (Hankook University)</w:t>
      </w:r>
    </w:p>
    <w:p w14:paraId="1E8B7670" w14:textId="23F462AC" w:rsidR="00FE0909" w:rsidRPr="00C4030F" w:rsidRDefault="00FE0909" w:rsidP="00416C41">
      <w:pPr>
        <w:pStyle w:val="a3"/>
        <w:adjustRightInd w:val="0"/>
        <w:snapToGrid w:val="0"/>
        <w:jc w:val="left"/>
        <w:rPr>
          <w:rFonts w:ascii="Bookman Old Style"/>
          <w:w w:val="98"/>
        </w:rPr>
      </w:pPr>
    </w:p>
    <w:p w14:paraId="469E09B1" w14:textId="77777777" w:rsidR="002F32B6" w:rsidRPr="00C4030F" w:rsidRDefault="002F32B6" w:rsidP="00416C41">
      <w:pPr>
        <w:pStyle w:val="a3"/>
        <w:adjustRightInd w:val="0"/>
        <w:snapToGrid w:val="0"/>
        <w:spacing w:line="254" w:lineRule="auto"/>
        <w:ind w:left="113"/>
        <w:rPr>
          <w:iCs/>
          <w:w w:val="98"/>
        </w:rPr>
        <w:sectPr w:rsidR="002F32B6" w:rsidRPr="00C4030F" w:rsidSect="00C83E56">
          <w:headerReference w:type="even" r:id="rId13"/>
          <w:headerReference w:type="default" r:id="rId14"/>
          <w:footerReference w:type="even" r:id="rId15"/>
          <w:footerReference w:type="default" r:id="rId16"/>
          <w:pgSz w:w="11906" w:h="16838" w:code="9"/>
          <w:pgMar w:top="159" w:right="102" w:bottom="403" w:left="743" w:header="0" w:footer="215" w:gutter="0"/>
          <w:pgNumType w:start="1"/>
          <w:cols w:space="720"/>
          <w:titlePg/>
          <w:docGrid w:linePitch="299"/>
        </w:sectPr>
      </w:pPr>
    </w:p>
    <w:p w14:paraId="03F1563C" w14:textId="36D85789" w:rsidR="002E6545" w:rsidRPr="00C4030F" w:rsidRDefault="002E6545" w:rsidP="00416C41">
      <w:pPr>
        <w:pStyle w:val="a3"/>
        <w:adjustRightInd w:val="0"/>
        <w:snapToGrid w:val="0"/>
        <w:spacing w:line="254" w:lineRule="auto"/>
        <w:ind w:left="113"/>
        <w:rPr>
          <w:iCs/>
          <w:w w:val="98"/>
        </w:rPr>
      </w:pPr>
      <w:r w:rsidRPr="00C4030F">
        <w:rPr>
          <w:iCs/>
          <w:w w:val="98"/>
        </w:rPr>
        <w:t>Received: Dec. 5, 202</w:t>
      </w:r>
      <w:r w:rsidR="0070737D">
        <w:rPr>
          <w:iCs/>
          <w:w w:val="98"/>
        </w:rPr>
        <w:t>2</w:t>
      </w:r>
    </w:p>
    <w:p w14:paraId="5C85FC15" w14:textId="19467AED" w:rsidR="002E6545" w:rsidRPr="00C4030F" w:rsidRDefault="002E6545" w:rsidP="00416C41">
      <w:pPr>
        <w:pStyle w:val="a3"/>
        <w:adjustRightInd w:val="0"/>
        <w:snapToGrid w:val="0"/>
        <w:spacing w:line="254" w:lineRule="auto"/>
        <w:ind w:left="113"/>
        <w:rPr>
          <w:iCs/>
          <w:w w:val="98"/>
        </w:rPr>
      </w:pPr>
      <w:r w:rsidRPr="00C4030F">
        <w:rPr>
          <w:iCs/>
          <w:w w:val="98"/>
        </w:rPr>
        <w:t>Revised: Jan. 18, 202</w:t>
      </w:r>
      <w:r w:rsidR="0070737D">
        <w:rPr>
          <w:iCs/>
          <w:w w:val="98"/>
        </w:rPr>
        <w:t>3</w:t>
      </w:r>
    </w:p>
    <w:p w14:paraId="5BEF97D7" w14:textId="0E68CDD7" w:rsidR="002E6545" w:rsidRPr="00C4030F" w:rsidRDefault="002E6545" w:rsidP="00416C41">
      <w:pPr>
        <w:pStyle w:val="a3"/>
        <w:pBdr>
          <w:bottom w:val="single" w:sz="6" w:space="1" w:color="auto"/>
        </w:pBdr>
        <w:adjustRightInd w:val="0"/>
        <w:snapToGrid w:val="0"/>
        <w:spacing w:line="254" w:lineRule="auto"/>
        <w:ind w:left="113"/>
        <w:jc w:val="left"/>
        <w:rPr>
          <w:iCs/>
          <w:w w:val="98"/>
        </w:rPr>
      </w:pPr>
      <w:r w:rsidRPr="00C4030F">
        <w:rPr>
          <w:iCs/>
          <w:w w:val="98"/>
        </w:rPr>
        <w:t>Accepted: Jan. 27, 202</w:t>
      </w:r>
      <w:r w:rsidR="0070737D">
        <w:rPr>
          <w:iCs/>
          <w:w w:val="98"/>
        </w:rPr>
        <w:t>3</w:t>
      </w:r>
    </w:p>
    <w:p w14:paraId="5A18D907" w14:textId="6DA069D6" w:rsidR="00431BB1" w:rsidRPr="00C4030F" w:rsidRDefault="00431BB1" w:rsidP="00416C41">
      <w:pPr>
        <w:pStyle w:val="a3"/>
        <w:adjustRightInd w:val="0"/>
        <w:snapToGrid w:val="0"/>
        <w:spacing w:line="254" w:lineRule="auto"/>
        <w:ind w:left="113"/>
        <w:jc w:val="left"/>
        <w:rPr>
          <w:iCs/>
          <w:w w:val="98"/>
        </w:rPr>
      </w:pPr>
    </w:p>
    <w:p w14:paraId="70B364B6" w14:textId="7A67C138" w:rsidR="00A969D5" w:rsidRPr="00C4030F" w:rsidRDefault="00A969D5" w:rsidP="00416C41">
      <w:pPr>
        <w:pStyle w:val="a3"/>
        <w:adjustRightInd w:val="0"/>
        <w:snapToGrid w:val="0"/>
        <w:spacing w:line="254" w:lineRule="auto"/>
        <w:ind w:left="113"/>
        <w:jc w:val="left"/>
        <w:rPr>
          <w:b/>
          <w:bCs/>
          <w:iCs/>
          <w:w w:val="98"/>
        </w:rPr>
      </w:pPr>
      <w:r w:rsidRPr="00C4030F">
        <w:rPr>
          <w:b/>
          <w:bCs/>
          <w:iCs/>
          <w:w w:val="98"/>
        </w:rPr>
        <w:t>Keywords</w:t>
      </w:r>
    </w:p>
    <w:p w14:paraId="243002EA" w14:textId="5E15A149" w:rsidR="00A969D5" w:rsidRPr="00C4030F" w:rsidRDefault="00A969D5" w:rsidP="00416C41">
      <w:pPr>
        <w:pStyle w:val="a3"/>
        <w:adjustRightInd w:val="0"/>
        <w:snapToGrid w:val="0"/>
        <w:spacing w:line="254" w:lineRule="auto"/>
        <w:ind w:left="113"/>
        <w:jc w:val="left"/>
        <w:rPr>
          <w:iCs/>
          <w:w w:val="98"/>
        </w:rPr>
      </w:pPr>
      <w:r w:rsidRPr="00C4030F">
        <w:rPr>
          <w:iCs/>
          <w:w w:val="98"/>
        </w:rPr>
        <w:t>Korean EFL student, semantic prosody, lexical bundle</w:t>
      </w:r>
    </w:p>
    <w:p w14:paraId="77F4E5A9" w14:textId="064AD084" w:rsidR="00A969D5" w:rsidRPr="003F536C" w:rsidRDefault="00A969D5" w:rsidP="00416C41">
      <w:pPr>
        <w:pStyle w:val="a3"/>
        <w:pBdr>
          <w:bottom w:val="single" w:sz="6" w:space="1" w:color="auto"/>
        </w:pBdr>
        <w:adjustRightInd w:val="0"/>
        <w:snapToGrid w:val="0"/>
        <w:spacing w:line="254" w:lineRule="auto"/>
        <w:ind w:left="113"/>
        <w:jc w:val="left"/>
        <w:rPr>
          <w:rFonts w:ascii="바탕체" w:eastAsia="바탕체" w:hAnsi="바탕체"/>
          <w:iCs/>
          <w:w w:val="98"/>
          <w:lang w:eastAsia="ko-KR"/>
        </w:rPr>
      </w:pPr>
      <w:r w:rsidRPr="003F536C">
        <w:rPr>
          <w:rFonts w:ascii="바탕체" w:eastAsia="바탕체" w:hAnsi="바탕체" w:hint="eastAsia"/>
          <w:iCs/>
          <w:w w:val="98"/>
          <w:lang w:eastAsia="ko-KR"/>
        </w:rPr>
        <w:t>한국인 영어학습자, 의미적 운율, 말뭉치</w:t>
      </w:r>
    </w:p>
    <w:p w14:paraId="7A652AA3" w14:textId="01A7BE03" w:rsidR="002E6545" w:rsidRPr="00C4030F" w:rsidRDefault="002E6545" w:rsidP="00416C41">
      <w:pPr>
        <w:pStyle w:val="a3"/>
        <w:adjustRightInd w:val="0"/>
        <w:snapToGrid w:val="0"/>
        <w:spacing w:line="254" w:lineRule="auto"/>
        <w:ind w:left="113"/>
        <w:jc w:val="left"/>
        <w:rPr>
          <w:rFonts w:eastAsiaTheme="minorEastAsia"/>
          <w:i/>
          <w:w w:val="98"/>
          <w:lang w:eastAsia="ko-KR"/>
        </w:rPr>
      </w:pPr>
    </w:p>
    <w:p w14:paraId="55B68716" w14:textId="77777777" w:rsidR="00E706A9" w:rsidRPr="00C4030F" w:rsidRDefault="00E706A9" w:rsidP="00416C41">
      <w:pPr>
        <w:pStyle w:val="a3"/>
        <w:adjustRightInd w:val="0"/>
        <w:snapToGrid w:val="0"/>
        <w:spacing w:line="254" w:lineRule="auto"/>
        <w:ind w:left="113"/>
        <w:jc w:val="left"/>
        <w:rPr>
          <w:iCs/>
          <w:w w:val="98"/>
        </w:rPr>
      </w:pPr>
      <w:proofErr w:type="spellStart"/>
      <w:r w:rsidRPr="00C4030F">
        <w:rPr>
          <w:iCs/>
          <w:w w:val="98"/>
        </w:rPr>
        <w:t>Kildong</w:t>
      </w:r>
      <w:proofErr w:type="spellEnd"/>
      <w:r w:rsidRPr="00C4030F">
        <w:rPr>
          <w:iCs/>
          <w:w w:val="98"/>
        </w:rPr>
        <w:t xml:space="preserve"> Hong</w:t>
      </w:r>
      <w:r w:rsidR="002937AC" w:rsidRPr="00C4030F">
        <w:rPr>
          <w:iCs/>
          <w:w w:val="98"/>
        </w:rPr>
        <w:t xml:space="preserve"> </w:t>
      </w:r>
    </w:p>
    <w:p w14:paraId="648B2494" w14:textId="206E5FEB" w:rsidR="002937AC" w:rsidRPr="00C4030F" w:rsidRDefault="002937AC" w:rsidP="00416C41">
      <w:pPr>
        <w:pStyle w:val="a3"/>
        <w:adjustRightInd w:val="0"/>
        <w:snapToGrid w:val="0"/>
        <w:spacing w:line="254" w:lineRule="auto"/>
        <w:ind w:left="113"/>
        <w:jc w:val="left"/>
        <w:rPr>
          <w:iCs/>
          <w:w w:val="98"/>
        </w:rPr>
      </w:pPr>
      <w:r w:rsidRPr="00C4030F">
        <w:rPr>
          <w:iCs/>
          <w:w w:val="98"/>
        </w:rPr>
        <w:t>(</w:t>
      </w:r>
      <w:r w:rsidR="00E706A9" w:rsidRPr="00C4030F">
        <w:rPr>
          <w:iCs/>
          <w:w w:val="98"/>
        </w:rPr>
        <w:t>First</w:t>
      </w:r>
      <w:r w:rsidRPr="00C4030F">
        <w:rPr>
          <w:iCs/>
          <w:w w:val="98"/>
        </w:rPr>
        <w:t xml:space="preserve"> author)</w:t>
      </w:r>
    </w:p>
    <w:p w14:paraId="49073501" w14:textId="1E4AFBAD" w:rsidR="002937AC" w:rsidRPr="00C4030F" w:rsidRDefault="002937AC" w:rsidP="00416C41">
      <w:pPr>
        <w:pStyle w:val="a3"/>
        <w:adjustRightInd w:val="0"/>
        <w:snapToGrid w:val="0"/>
        <w:spacing w:line="254" w:lineRule="auto"/>
        <w:ind w:left="113"/>
        <w:jc w:val="left"/>
        <w:rPr>
          <w:iCs/>
          <w:w w:val="98"/>
        </w:rPr>
      </w:pPr>
      <w:r w:rsidRPr="00C4030F">
        <w:rPr>
          <w:iCs/>
          <w:w w:val="98"/>
        </w:rPr>
        <w:t xml:space="preserve">Professor, Department of English Language Education, </w:t>
      </w:r>
      <w:r w:rsidR="00E706A9" w:rsidRPr="00C4030F">
        <w:rPr>
          <w:iCs/>
          <w:w w:val="98"/>
        </w:rPr>
        <w:t>Hankook</w:t>
      </w:r>
      <w:r w:rsidRPr="00C4030F">
        <w:rPr>
          <w:iCs/>
          <w:w w:val="98"/>
        </w:rPr>
        <w:t xml:space="preserve"> University</w:t>
      </w:r>
    </w:p>
    <w:p w14:paraId="7ED3A139" w14:textId="2A583A23" w:rsidR="00FE0909" w:rsidRPr="00C4030F" w:rsidRDefault="002937AC" w:rsidP="00416C41">
      <w:pPr>
        <w:pStyle w:val="a3"/>
        <w:adjustRightInd w:val="0"/>
        <w:snapToGrid w:val="0"/>
        <w:spacing w:line="254" w:lineRule="auto"/>
        <w:ind w:left="113"/>
        <w:jc w:val="left"/>
        <w:rPr>
          <w:iCs/>
          <w:w w:val="98"/>
        </w:rPr>
      </w:pPr>
      <w:r w:rsidRPr="00C4030F">
        <w:rPr>
          <w:iCs/>
          <w:w w:val="98"/>
        </w:rPr>
        <w:t xml:space="preserve">Email: </w:t>
      </w:r>
      <w:r w:rsidR="00E706A9" w:rsidRPr="00C4030F">
        <w:rPr>
          <w:iCs/>
          <w:w w:val="98"/>
        </w:rPr>
        <w:t>kdhong</w:t>
      </w:r>
      <w:r w:rsidR="00531D68" w:rsidRPr="00C4030F">
        <w:rPr>
          <w:iCs/>
          <w:w w:val="98"/>
        </w:rPr>
        <w:t>@</w:t>
      </w:r>
      <w:r w:rsidR="00E706A9" w:rsidRPr="00C4030F">
        <w:rPr>
          <w:iCs/>
          <w:w w:val="98"/>
        </w:rPr>
        <w:t>hankook</w:t>
      </w:r>
      <w:r w:rsidR="00531D68" w:rsidRPr="00C4030F">
        <w:rPr>
          <w:iCs/>
          <w:w w:val="98"/>
        </w:rPr>
        <w:t>.ac.kr</w:t>
      </w:r>
    </w:p>
    <w:p w14:paraId="733E9673" w14:textId="77777777" w:rsidR="00416C41" w:rsidRPr="00C4030F" w:rsidRDefault="00416C41" w:rsidP="00416C41">
      <w:pPr>
        <w:pStyle w:val="a3"/>
        <w:adjustRightInd w:val="0"/>
        <w:snapToGrid w:val="0"/>
        <w:spacing w:line="254" w:lineRule="auto"/>
        <w:ind w:left="113"/>
        <w:jc w:val="left"/>
        <w:rPr>
          <w:iCs/>
          <w:w w:val="98"/>
        </w:rPr>
      </w:pPr>
    </w:p>
    <w:p w14:paraId="12C4F179" w14:textId="77777777" w:rsidR="00C4030F" w:rsidRPr="00C4030F" w:rsidRDefault="00E706A9" w:rsidP="00416C41">
      <w:pPr>
        <w:pStyle w:val="a3"/>
        <w:adjustRightInd w:val="0"/>
        <w:snapToGrid w:val="0"/>
        <w:spacing w:line="254" w:lineRule="auto"/>
        <w:ind w:left="113"/>
        <w:jc w:val="left"/>
        <w:rPr>
          <w:iCs/>
          <w:w w:val="98"/>
        </w:rPr>
      </w:pPr>
      <w:r w:rsidRPr="00C4030F">
        <w:rPr>
          <w:iCs/>
          <w:w w:val="98"/>
        </w:rPr>
        <w:t>Young-</w:t>
      </w:r>
      <w:proofErr w:type="spellStart"/>
      <w:r w:rsidRPr="00C4030F">
        <w:rPr>
          <w:iCs/>
          <w:w w:val="98"/>
        </w:rPr>
        <w:t>Hee</w:t>
      </w:r>
      <w:proofErr w:type="spellEnd"/>
      <w:r w:rsidR="00531D68" w:rsidRPr="00C4030F">
        <w:rPr>
          <w:iCs/>
          <w:w w:val="98"/>
        </w:rPr>
        <w:t xml:space="preserve"> </w:t>
      </w:r>
      <w:r w:rsidRPr="00C4030F">
        <w:rPr>
          <w:iCs/>
          <w:w w:val="98"/>
        </w:rPr>
        <w:t xml:space="preserve">Kim </w:t>
      </w:r>
    </w:p>
    <w:p w14:paraId="037D5A5F" w14:textId="70088AE2" w:rsidR="00531D68" w:rsidRPr="00C4030F" w:rsidRDefault="00531D68" w:rsidP="00416C41">
      <w:pPr>
        <w:pStyle w:val="a3"/>
        <w:adjustRightInd w:val="0"/>
        <w:snapToGrid w:val="0"/>
        <w:spacing w:line="254" w:lineRule="auto"/>
        <w:ind w:left="113"/>
        <w:jc w:val="left"/>
        <w:rPr>
          <w:iCs/>
          <w:w w:val="98"/>
        </w:rPr>
      </w:pPr>
      <w:r w:rsidRPr="00C4030F">
        <w:rPr>
          <w:iCs/>
          <w:w w:val="98"/>
        </w:rPr>
        <w:t>(</w:t>
      </w:r>
      <w:r w:rsidR="00E706A9" w:rsidRPr="00C4030F">
        <w:rPr>
          <w:iCs/>
          <w:w w:val="98"/>
        </w:rPr>
        <w:t>C</w:t>
      </w:r>
      <w:r w:rsidRPr="00C4030F">
        <w:rPr>
          <w:iCs/>
          <w:w w:val="98"/>
        </w:rPr>
        <w:t>orresponding author)</w:t>
      </w:r>
    </w:p>
    <w:p w14:paraId="7B00A1E9" w14:textId="3F2647BE" w:rsidR="00531D68" w:rsidRPr="00C4030F" w:rsidRDefault="00531D68" w:rsidP="00416C41">
      <w:pPr>
        <w:pStyle w:val="a3"/>
        <w:adjustRightInd w:val="0"/>
        <w:snapToGrid w:val="0"/>
        <w:spacing w:line="254" w:lineRule="auto"/>
        <w:ind w:left="113"/>
        <w:jc w:val="left"/>
        <w:rPr>
          <w:iCs/>
          <w:w w:val="98"/>
        </w:rPr>
      </w:pPr>
      <w:r w:rsidRPr="00C4030F">
        <w:rPr>
          <w:iCs/>
          <w:w w:val="98"/>
        </w:rPr>
        <w:t xml:space="preserve">Professor, Department of English Language Education, </w:t>
      </w:r>
      <w:r w:rsidR="00E706A9" w:rsidRPr="00C4030F">
        <w:rPr>
          <w:iCs/>
          <w:w w:val="98"/>
        </w:rPr>
        <w:t>Hankook</w:t>
      </w:r>
      <w:r w:rsidRPr="00C4030F">
        <w:rPr>
          <w:iCs/>
          <w:w w:val="98"/>
        </w:rPr>
        <w:t xml:space="preserve"> University</w:t>
      </w:r>
    </w:p>
    <w:p w14:paraId="5DF81258" w14:textId="44DB7728" w:rsidR="00FF0F82" w:rsidRPr="00C4030F" w:rsidRDefault="00531D68" w:rsidP="00416C41">
      <w:pPr>
        <w:pStyle w:val="a3"/>
        <w:pBdr>
          <w:bottom w:val="single" w:sz="6" w:space="1" w:color="auto"/>
        </w:pBdr>
        <w:adjustRightInd w:val="0"/>
        <w:snapToGrid w:val="0"/>
        <w:spacing w:line="254" w:lineRule="auto"/>
        <w:ind w:left="113"/>
        <w:jc w:val="left"/>
        <w:rPr>
          <w:iCs/>
          <w:w w:val="98"/>
        </w:rPr>
      </w:pPr>
      <w:r w:rsidRPr="00C4030F">
        <w:rPr>
          <w:iCs/>
          <w:w w:val="98"/>
        </w:rPr>
        <w:t xml:space="preserve">Email: </w:t>
      </w:r>
      <w:r w:rsidR="00E706A9" w:rsidRPr="00C4030F">
        <w:rPr>
          <w:iCs/>
          <w:w w:val="98"/>
        </w:rPr>
        <w:t>younhk</w:t>
      </w:r>
      <w:r w:rsidR="00FF0F82" w:rsidRPr="00C4030F">
        <w:rPr>
          <w:iCs/>
          <w:w w:val="98"/>
        </w:rPr>
        <w:t>@</w:t>
      </w:r>
      <w:r w:rsidR="00E706A9" w:rsidRPr="00C4030F">
        <w:rPr>
          <w:iCs/>
          <w:w w:val="98"/>
        </w:rPr>
        <w:t>hankook</w:t>
      </w:r>
      <w:r w:rsidR="00FF0F82" w:rsidRPr="00C4030F">
        <w:rPr>
          <w:iCs/>
          <w:w w:val="98"/>
        </w:rPr>
        <w:t>.ac.kr</w:t>
      </w:r>
    </w:p>
    <w:p w14:paraId="0D20EE2E" w14:textId="435E0CFD" w:rsidR="00431BB1" w:rsidRPr="00C4030F" w:rsidRDefault="00431BB1" w:rsidP="00416C41">
      <w:pPr>
        <w:pStyle w:val="a3"/>
        <w:adjustRightInd w:val="0"/>
        <w:snapToGrid w:val="0"/>
        <w:spacing w:line="254" w:lineRule="auto"/>
        <w:ind w:left="113"/>
        <w:jc w:val="left"/>
        <w:rPr>
          <w:iCs/>
          <w:w w:val="98"/>
        </w:rPr>
      </w:pPr>
    </w:p>
    <w:p w14:paraId="0A251B2F" w14:textId="431EB602" w:rsidR="00431BB1" w:rsidRPr="00C4030F" w:rsidRDefault="00431BB1" w:rsidP="00416C41">
      <w:pPr>
        <w:pStyle w:val="a3"/>
        <w:adjustRightInd w:val="0"/>
        <w:snapToGrid w:val="0"/>
        <w:spacing w:line="254" w:lineRule="auto"/>
        <w:ind w:left="113"/>
        <w:jc w:val="left"/>
        <w:rPr>
          <w:iCs/>
          <w:w w:val="98"/>
        </w:rPr>
      </w:pPr>
    </w:p>
    <w:p w14:paraId="37486ECA" w14:textId="1ABDA284" w:rsidR="00FF0F82" w:rsidRPr="00C4030F" w:rsidRDefault="002E6545" w:rsidP="00416C41">
      <w:pPr>
        <w:pStyle w:val="a3"/>
        <w:adjustRightInd w:val="0"/>
        <w:snapToGrid w:val="0"/>
        <w:spacing w:line="254" w:lineRule="auto"/>
        <w:ind w:left="113"/>
        <w:jc w:val="left"/>
        <w:rPr>
          <w:iCs/>
          <w:w w:val="98"/>
        </w:rPr>
      </w:pPr>
      <w:r w:rsidRPr="00C4030F">
        <w:rPr>
          <w:iCs/>
          <w:w w:val="98"/>
        </w:rPr>
        <w:t xml:space="preserve">*This work was supported by 2022 Social Sciences Research Grant to </w:t>
      </w:r>
      <w:proofErr w:type="spellStart"/>
      <w:r w:rsidRPr="00C4030F">
        <w:rPr>
          <w:iCs/>
          <w:w w:val="98"/>
        </w:rPr>
        <w:t>Kildong</w:t>
      </w:r>
      <w:proofErr w:type="spellEnd"/>
      <w:r w:rsidRPr="00C4030F">
        <w:rPr>
          <w:iCs/>
          <w:w w:val="98"/>
        </w:rPr>
        <w:t xml:space="preserve"> Hong.</w:t>
      </w:r>
    </w:p>
    <w:p w14:paraId="781050C8" w14:textId="24F7F6A7" w:rsidR="003109A8" w:rsidRPr="00C4030F" w:rsidRDefault="003109A8" w:rsidP="00416C41">
      <w:pPr>
        <w:pStyle w:val="a3"/>
        <w:adjustRightInd w:val="0"/>
        <w:snapToGrid w:val="0"/>
        <w:spacing w:line="254" w:lineRule="auto"/>
        <w:ind w:left="113"/>
        <w:jc w:val="left"/>
        <w:rPr>
          <w:iCs/>
          <w:w w:val="98"/>
        </w:rPr>
      </w:pPr>
    </w:p>
    <w:p w14:paraId="57BE3105" w14:textId="1CE39D5C" w:rsidR="003109A8" w:rsidRPr="00C4030F" w:rsidRDefault="003109A8" w:rsidP="00416C41">
      <w:pPr>
        <w:pStyle w:val="a3"/>
        <w:adjustRightInd w:val="0"/>
        <w:snapToGrid w:val="0"/>
        <w:spacing w:line="254" w:lineRule="auto"/>
        <w:ind w:left="113"/>
        <w:jc w:val="left"/>
        <w:rPr>
          <w:iCs/>
          <w:w w:val="98"/>
        </w:rPr>
      </w:pPr>
    </w:p>
    <w:p w14:paraId="643F6FCA" w14:textId="77777777"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3F50E164" w14:textId="3C676C83"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66BABA0D" w14:textId="2480641C"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6C8D4269" w14:textId="0239B7D9"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7B4EC37D" w14:textId="17AE9371"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1F5B185D" w14:textId="77777777"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7C3F07D1" w14:textId="191BE4EC"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6B86D140" w14:textId="701C644A" w:rsidR="00800BE2" w:rsidRPr="00C4030F" w:rsidRDefault="00800BE2" w:rsidP="00416C41">
      <w:pPr>
        <w:pStyle w:val="a3"/>
        <w:pBdr>
          <w:bottom w:val="single" w:sz="6" w:space="1" w:color="auto"/>
        </w:pBdr>
        <w:adjustRightInd w:val="0"/>
        <w:snapToGrid w:val="0"/>
        <w:spacing w:line="254" w:lineRule="auto"/>
        <w:ind w:left="113" w:right="760"/>
        <w:rPr>
          <w:iCs/>
          <w:w w:val="98"/>
        </w:rPr>
      </w:pPr>
      <w:r w:rsidRPr="00C4030F">
        <w:rPr>
          <w:iCs/>
          <w:w w:val="98"/>
        </w:rPr>
        <w:t xml:space="preserve">Shin, Yu </w:t>
      </w:r>
      <w:proofErr w:type="spellStart"/>
      <w:r w:rsidRPr="00C4030F">
        <w:rPr>
          <w:iCs/>
          <w:w w:val="98"/>
        </w:rPr>
        <w:t>Kyoung</w:t>
      </w:r>
      <w:proofErr w:type="spellEnd"/>
      <w:r w:rsidRPr="00C4030F">
        <w:rPr>
          <w:iCs/>
          <w:w w:val="98"/>
        </w:rPr>
        <w:t xml:space="preserve">. (2022). Semantic properties of lexical bundles used by young adult Korean EFL students at different grade levels. </w:t>
      </w:r>
      <w:r w:rsidRPr="00C4030F">
        <w:rPr>
          <w:i/>
          <w:w w:val="98"/>
        </w:rPr>
        <w:t>Modern English Education, 23</w:t>
      </w:r>
      <w:r w:rsidRPr="00C4030F">
        <w:rPr>
          <w:iCs/>
          <w:w w:val="98"/>
        </w:rPr>
        <w:t>(2), 10-21.</w:t>
      </w:r>
    </w:p>
    <w:p w14:paraId="42AF7A80" w14:textId="6706F5CB" w:rsidR="007C0B8F" w:rsidRPr="00C4030F" w:rsidRDefault="007C0B8F" w:rsidP="00416C41">
      <w:pPr>
        <w:pStyle w:val="a3"/>
        <w:adjustRightInd w:val="0"/>
        <w:snapToGrid w:val="0"/>
        <w:spacing w:line="254" w:lineRule="auto"/>
        <w:ind w:left="113"/>
        <w:jc w:val="left"/>
        <w:rPr>
          <w:rFonts w:ascii="Book Antiqua"/>
          <w:i/>
          <w:w w:val="98"/>
        </w:rPr>
      </w:pPr>
    </w:p>
    <w:p w14:paraId="1110610A" w14:textId="77777777" w:rsidR="00416C41" w:rsidRPr="00C4030F" w:rsidRDefault="00416C41" w:rsidP="00416C41">
      <w:pPr>
        <w:pStyle w:val="a3"/>
        <w:adjustRightInd w:val="0"/>
        <w:snapToGrid w:val="0"/>
        <w:spacing w:line="254" w:lineRule="auto"/>
        <w:ind w:left="113"/>
        <w:jc w:val="left"/>
        <w:rPr>
          <w:rFonts w:ascii="Book Antiqua"/>
          <w:i/>
          <w:w w:val="98"/>
        </w:rPr>
      </w:pPr>
    </w:p>
    <w:p w14:paraId="17DD04FD" w14:textId="4B10BCDA" w:rsidR="00FE0909" w:rsidRPr="00C4030F" w:rsidRDefault="00EF265C" w:rsidP="00416C41">
      <w:pPr>
        <w:adjustRightInd w:val="0"/>
        <w:snapToGrid w:val="0"/>
        <w:spacing w:line="254" w:lineRule="auto"/>
        <w:ind w:left="116"/>
        <w:rPr>
          <w:b/>
          <w:bCs/>
          <w:w w:val="98"/>
          <w:sz w:val="20"/>
          <w:szCs w:val="20"/>
        </w:rPr>
      </w:pPr>
      <w:r w:rsidRPr="00C4030F">
        <w:rPr>
          <w:b/>
          <w:bCs/>
          <w:w w:val="98"/>
          <w:sz w:val="20"/>
          <w:szCs w:val="20"/>
        </w:rPr>
        <w:t>Abstract</w:t>
      </w:r>
    </w:p>
    <w:p w14:paraId="499DD4C4" w14:textId="57268702" w:rsidR="00800BE2" w:rsidRPr="00C4030F" w:rsidRDefault="00EF265C" w:rsidP="00416C41">
      <w:pPr>
        <w:adjustRightInd w:val="0"/>
        <w:snapToGrid w:val="0"/>
        <w:spacing w:line="254" w:lineRule="auto"/>
        <w:ind w:left="116" w:right="748"/>
        <w:jc w:val="both"/>
        <w:rPr>
          <w:w w:val="98"/>
          <w:sz w:val="20"/>
          <w:szCs w:val="20"/>
        </w:rPr>
      </w:pPr>
      <w:r w:rsidRPr="00C4030F">
        <w:rPr>
          <w:w w:val="98"/>
          <w:sz w:val="20"/>
          <w:szCs w:val="20"/>
        </w:rPr>
        <w:t>Meta-analytic reviews collect available empirical studies on a speciﬁed domain and calculate the average effect of a factor. Educators as well as researchers exploring a new domain of inquiry may rely on the conclusions from meta-analytic reviews rather than reading multiple primary studies. This article calls for caution in this regard because the outcome of a meta-analysis is determined by how effect sizes are calculated, how factors are deﬁned, and how studies are selected for inclusion. Three recently published meta-analyses are reexamined to illustrate these issues. The ﬁrst illustrates the risk of conﬂating effect sizes from studies with different design features; the second illustrates problems with delineating the variable of interest, with implications for cause-effect relations; and the third illustrates the challenge of determining the eligibility of candidate studies. Replication attempts yield outcomes that differ from the three original meta-analyses, suggesting also that conclusions drawn from meta-analyses need to be interpreted cautiously.</w:t>
      </w:r>
      <w:r w:rsidR="00631B97" w:rsidRPr="00C4030F">
        <w:rPr>
          <w:w w:val="98"/>
          <w:sz w:val="20"/>
          <w:szCs w:val="20"/>
        </w:rPr>
        <w:t xml:space="preserve"> the second illustrates problems with delineating the variable of interest, with implications for cause-effect relations; and the third illustrates the challenge of determining the eligibility of candidate studies. Replication attempts yield outcomes that differ from the three original meta-analyses, suggesting also that conclusions drawn from meta-analyses need to be interpreted cautiously.</w:t>
      </w:r>
    </w:p>
    <w:p w14:paraId="2EEDE5E9" w14:textId="77777777" w:rsidR="002F32B6" w:rsidRPr="00C4030F" w:rsidRDefault="002F32B6" w:rsidP="00416C41">
      <w:pPr>
        <w:spacing w:line="254" w:lineRule="auto"/>
        <w:ind w:left="116" w:right="748"/>
        <w:jc w:val="both"/>
        <w:rPr>
          <w:w w:val="98"/>
          <w:sz w:val="20"/>
          <w:szCs w:val="20"/>
        </w:rPr>
      </w:pPr>
    </w:p>
    <w:p w14:paraId="66CD7A57" w14:textId="77777777" w:rsidR="00416C41" w:rsidRPr="00C4030F" w:rsidRDefault="00416C41" w:rsidP="00416C41">
      <w:pPr>
        <w:spacing w:line="254" w:lineRule="auto"/>
        <w:ind w:left="116" w:right="748"/>
        <w:jc w:val="both"/>
        <w:rPr>
          <w:w w:val="98"/>
          <w:sz w:val="20"/>
          <w:szCs w:val="20"/>
        </w:rPr>
      </w:pPr>
    </w:p>
    <w:p w14:paraId="3E448991" w14:textId="3425BA9A" w:rsidR="00416C41" w:rsidRPr="00C4030F" w:rsidRDefault="00416C41" w:rsidP="00416C41">
      <w:pPr>
        <w:spacing w:line="254" w:lineRule="auto"/>
        <w:ind w:left="116" w:right="748"/>
        <w:jc w:val="both"/>
        <w:rPr>
          <w:w w:val="98"/>
          <w:sz w:val="20"/>
          <w:szCs w:val="20"/>
        </w:rPr>
      </w:pPr>
    </w:p>
    <w:p w14:paraId="4A8C066C" w14:textId="77777777" w:rsidR="00416C41" w:rsidRPr="00C4030F" w:rsidRDefault="00416C41" w:rsidP="00416C41">
      <w:pPr>
        <w:spacing w:line="254" w:lineRule="auto"/>
        <w:ind w:left="116" w:right="748"/>
        <w:jc w:val="both"/>
        <w:rPr>
          <w:w w:val="98"/>
          <w:sz w:val="20"/>
          <w:szCs w:val="20"/>
        </w:rPr>
      </w:pPr>
    </w:p>
    <w:p w14:paraId="24E675DF" w14:textId="77777777" w:rsidR="00416C41" w:rsidRPr="00C4030F" w:rsidRDefault="00416C41" w:rsidP="00416C41">
      <w:pPr>
        <w:spacing w:line="254" w:lineRule="auto"/>
        <w:ind w:left="116" w:right="748"/>
        <w:jc w:val="both"/>
        <w:rPr>
          <w:w w:val="98"/>
          <w:sz w:val="20"/>
          <w:szCs w:val="20"/>
        </w:rPr>
      </w:pPr>
    </w:p>
    <w:p w14:paraId="3EA9AD6C" w14:textId="77777777" w:rsidR="00416C41" w:rsidRPr="00C4030F" w:rsidRDefault="00416C41" w:rsidP="00416C41">
      <w:pPr>
        <w:spacing w:line="254" w:lineRule="auto"/>
        <w:ind w:left="116" w:right="748"/>
        <w:jc w:val="both"/>
        <w:rPr>
          <w:w w:val="98"/>
          <w:sz w:val="20"/>
          <w:szCs w:val="20"/>
        </w:rPr>
      </w:pPr>
    </w:p>
    <w:p w14:paraId="5008F762" w14:textId="77777777" w:rsidR="00416C41" w:rsidRPr="00C4030F" w:rsidRDefault="00416C41" w:rsidP="00416C41">
      <w:pPr>
        <w:spacing w:line="254" w:lineRule="auto"/>
        <w:ind w:left="116" w:right="748"/>
        <w:jc w:val="both"/>
        <w:rPr>
          <w:w w:val="98"/>
          <w:sz w:val="20"/>
          <w:szCs w:val="20"/>
        </w:rPr>
      </w:pPr>
    </w:p>
    <w:p w14:paraId="490772A7" w14:textId="77777777" w:rsidR="00416C41" w:rsidRPr="00C4030F" w:rsidRDefault="00416C41" w:rsidP="00416C41">
      <w:pPr>
        <w:spacing w:line="254" w:lineRule="auto"/>
        <w:ind w:left="116" w:right="748"/>
        <w:jc w:val="both"/>
        <w:rPr>
          <w:w w:val="98"/>
          <w:sz w:val="20"/>
          <w:szCs w:val="20"/>
        </w:rPr>
      </w:pPr>
    </w:p>
    <w:p w14:paraId="7CB1F40D" w14:textId="77777777" w:rsidR="00416C41" w:rsidRPr="00C4030F" w:rsidRDefault="00416C41" w:rsidP="00416C41">
      <w:pPr>
        <w:spacing w:line="254" w:lineRule="auto"/>
        <w:ind w:left="116" w:right="748"/>
        <w:jc w:val="both"/>
        <w:rPr>
          <w:w w:val="98"/>
          <w:sz w:val="20"/>
          <w:szCs w:val="20"/>
        </w:rPr>
      </w:pPr>
    </w:p>
    <w:p w14:paraId="7BFC78B3" w14:textId="77777777" w:rsidR="00416C41" w:rsidRPr="00C4030F" w:rsidRDefault="00416C41" w:rsidP="00416C41">
      <w:pPr>
        <w:spacing w:line="254" w:lineRule="auto"/>
        <w:ind w:left="116" w:right="748"/>
        <w:jc w:val="both"/>
        <w:rPr>
          <w:w w:val="98"/>
          <w:sz w:val="20"/>
          <w:szCs w:val="20"/>
        </w:rPr>
      </w:pPr>
    </w:p>
    <w:p w14:paraId="299192A9" w14:textId="77777777" w:rsidR="00416C41" w:rsidRPr="00C4030F" w:rsidRDefault="00416C41" w:rsidP="00416C41">
      <w:pPr>
        <w:spacing w:line="254" w:lineRule="auto"/>
        <w:ind w:left="116" w:right="748"/>
        <w:jc w:val="both"/>
        <w:rPr>
          <w:w w:val="98"/>
          <w:sz w:val="20"/>
          <w:szCs w:val="20"/>
        </w:rPr>
      </w:pPr>
    </w:p>
    <w:p w14:paraId="37E6AFDB" w14:textId="1FAF77BF" w:rsidR="00416C41" w:rsidRPr="00C4030F" w:rsidRDefault="00416C41" w:rsidP="00416C41">
      <w:pPr>
        <w:spacing w:line="254" w:lineRule="auto"/>
        <w:ind w:left="116" w:right="748"/>
        <w:jc w:val="both"/>
        <w:rPr>
          <w:w w:val="98"/>
          <w:sz w:val="20"/>
          <w:szCs w:val="20"/>
        </w:rPr>
        <w:sectPr w:rsidR="00416C41" w:rsidRPr="00C4030F" w:rsidSect="00F10F1A">
          <w:type w:val="continuous"/>
          <w:pgSz w:w="11906" w:h="16838" w:code="9"/>
          <w:pgMar w:top="159" w:right="567" w:bottom="403" w:left="851" w:header="0" w:footer="215" w:gutter="0"/>
          <w:pgNumType w:start="1"/>
          <w:cols w:num="2" w:space="425" w:equalWidth="0">
            <w:col w:w="3295" w:space="425"/>
            <w:col w:w="6766"/>
          </w:cols>
          <w:docGrid w:linePitch="299"/>
        </w:sectPr>
      </w:pPr>
    </w:p>
    <w:p w14:paraId="7C163FCC" w14:textId="7C9A80C6" w:rsidR="003109A8" w:rsidRPr="00C4030F" w:rsidRDefault="003109A8" w:rsidP="00416C41">
      <w:pPr>
        <w:spacing w:line="254" w:lineRule="auto"/>
        <w:ind w:left="116" w:right="748"/>
        <w:jc w:val="both"/>
        <w:rPr>
          <w:w w:val="98"/>
          <w:sz w:val="20"/>
          <w:szCs w:val="20"/>
        </w:rPr>
      </w:pPr>
    </w:p>
    <w:p w14:paraId="09721E7C" w14:textId="77777777" w:rsidR="001E6531" w:rsidRPr="00C4030F" w:rsidRDefault="001E6531" w:rsidP="00416C41">
      <w:pPr>
        <w:spacing w:line="254" w:lineRule="auto"/>
        <w:ind w:left="116"/>
        <w:rPr>
          <w:iCs/>
          <w:w w:val="98"/>
          <w:sz w:val="20"/>
          <w:szCs w:val="20"/>
        </w:rPr>
      </w:pPr>
    </w:p>
    <w:p w14:paraId="2F9353D8" w14:textId="77777777" w:rsidR="00FE0909" w:rsidRPr="00C4030F" w:rsidRDefault="00FE0909">
      <w:pPr>
        <w:rPr>
          <w:w w:val="98"/>
          <w:sz w:val="16"/>
        </w:rPr>
        <w:sectPr w:rsidR="00FE0909" w:rsidRPr="00C4030F" w:rsidSect="002F32B6">
          <w:type w:val="continuous"/>
          <w:pgSz w:w="11906" w:h="16838" w:code="9"/>
          <w:pgMar w:top="159" w:right="102" w:bottom="403" w:left="743" w:header="0" w:footer="215" w:gutter="0"/>
          <w:pgNumType w:start="1"/>
          <w:cols w:space="720"/>
          <w:docGrid w:linePitch="299"/>
        </w:sectPr>
      </w:pPr>
    </w:p>
    <w:p w14:paraId="76E5300B" w14:textId="792DC0F5" w:rsidR="007A5BC2" w:rsidRPr="003F536C" w:rsidRDefault="00AC1DB8" w:rsidP="00AC1DB8">
      <w:pPr>
        <w:pStyle w:val="a3"/>
        <w:spacing w:before="1" w:line="249" w:lineRule="auto"/>
        <w:ind w:right="748"/>
        <w:rPr>
          <w:rFonts w:asciiTheme="minorEastAsia" w:eastAsiaTheme="minorEastAsia" w:hAnsiTheme="minorEastAsia" w:cs="Arial"/>
          <w:color w:val="0070C0"/>
          <w:sz w:val="18"/>
          <w:szCs w:val="18"/>
        </w:rPr>
      </w:pPr>
      <w:r w:rsidRPr="00C4030F">
        <w:rPr>
          <w:rFonts w:ascii="Arial" w:hAnsi="Arial" w:cs="Arial"/>
          <w:b/>
          <w:bCs/>
          <w:color w:val="0070C0"/>
          <w:w w:val="98"/>
          <w:sz w:val="22"/>
          <w:szCs w:val="22"/>
        </w:rPr>
        <w:lastRenderedPageBreak/>
        <w:t xml:space="preserve"> </w:t>
      </w:r>
      <w:r w:rsidR="007A5BC2" w:rsidRPr="00C4030F">
        <w:rPr>
          <w:rFonts w:ascii="Arial" w:hAnsi="Arial" w:cs="Arial"/>
          <w:b/>
          <w:bCs/>
          <w:color w:val="0070C0"/>
          <w:sz w:val="24"/>
          <w:szCs w:val="24"/>
        </w:rPr>
        <w:t>INTRODUCTION</w:t>
      </w:r>
      <w:r w:rsidR="003F536C">
        <w:rPr>
          <w:rFonts w:ascii="Arial" w:hAnsi="Arial" w:cs="Arial"/>
          <w:b/>
          <w:bCs/>
          <w:color w:val="0070C0"/>
          <w:sz w:val="24"/>
          <w:szCs w:val="24"/>
        </w:rPr>
        <w:t xml:space="preserve"> </w:t>
      </w:r>
      <w:r w:rsidR="003F536C" w:rsidRPr="003F536C">
        <w:rPr>
          <w:rFonts w:asciiTheme="minorEastAsia" w:eastAsiaTheme="minorEastAsia" w:hAnsiTheme="minorEastAsia" w:cs="Arial"/>
          <w:color w:val="0070C0"/>
        </w:rPr>
        <w:t xml:space="preserve">(First Subheading, </w:t>
      </w:r>
      <w:r w:rsidR="003F536C" w:rsidRPr="003F536C">
        <w:rPr>
          <w:rFonts w:asciiTheme="minorEastAsia" w:eastAsiaTheme="minorEastAsia" w:hAnsiTheme="minorEastAsia" w:cs="Arial"/>
          <w:color w:val="0070C0"/>
          <w:lang w:eastAsia="ko-KR"/>
        </w:rPr>
        <w:t>Arial</w:t>
      </w:r>
      <w:r w:rsidR="0035117A">
        <w:rPr>
          <w:rFonts w:asciiTheme="minorEastAsia" w:eastAsiaTheme="minorEastAsia" w:hAnsiTheme="minorEastAsia" w:cs="Arial"/>
          <w:color w:val="0070C0"/>
          <w:lang w:eastAsia="ko-KR"/>
        </w:rPr>
        <w:t xml:space="preserve"> </w:t>
      </w:r>
      <w:r w:rsidR="0035117A">
        <w:rPr>
          <w:rFonts w:asciiTheme="minorEastAsia" w:eastAsiaTheme="minorEastAsia" w:hAnsiTheme="minorEastAsia" w:cs="Arial" w:hint="eastAsia"/>
          <w:color w:val="0070C0"/>
          <w:lang w:eastAsia="ko-KR"/>
        </w:rPr>
        <w:t>B</w:t>
      </w:r>
      <w:r w:rsidR="0035117A">
        <w:rPr>
          <w:rFonts w:asciiTheme="minorEastAsia" w:eastAsiaTheme="minorEastAsia" w:hAnsiTheme="minorEastAsia" w:cs="Arial"/>
          <w:color w:val="0070C0"/>
          <w:lang w:eastAsia="ko-KR"/>
        </w:rPr>
        <w:t>old</w:t>
      </w:r>
      <w:r w:rsidR="003F536C" w:rsidRPr="003F536C">
        <w:rPr>
          <w:rFonts w:asciiTheme="minorEastAsia" w:eastAsiaTheme="minorEastAsia" w:hAnsiTheme="minorEastAsia" w:cs="Arial"/>
          <w:color w:val="0070C0"/>
          <w:lang w:eastAsia="ko-KR"/>
        </w:rPr>
        <w:t>/</w:t>
      </w:r>
      <w:r w:rsidR="003F536C">
        <w:rPr>
          <w:rFonts w:asciiTheme="minorEastAsia" w:eastAsiaTheme="minorEastAsia" w:hAnsiTheme="minorEastAsia" w:cs="Arial" w:hint="eastAsia"/>
          <w:color w:val="0070C0"/>
          <w:lang w:eastAsia="ko-KR"/>
        </w:rPr>
        <w:t xml:space="preserve">맑은 </w:t>
      </w:r>
      <w:r w:rsidR="003F536C" w:rsidRPr="003F536C">
        <w:rPr>
          <w:rFonts w:asciiTheme="minorEastAsia" w:eastAsiaTheme="minorEastAsia" w:hAnsiTheme="minorEastAsia" w:cs="Arial"/>
          <w:color w:val="0070C0"/>
          <w:lang w:eastAsia="ko-KR"/>
        </w:rPr>
        <w:t>고딕</w:t>
      </w:r>
      <w:r w:rsidR="0035117A">
        <w:rPr>
          <w:rFonts w:asciiTheme="minorEastAsia" w:eastAsiaTheme="minorEastAsia" w:hAnsiTheme="minorEastAsia" w:cs="Arial" w:hint="eastAsia"/>
          <w:color w:val="0070C0"/>
          <w:lang w:eastAsia="ko-KR"/>
        </w:rPr>
        <w:t xml:space="preserve"> 진하게</w:t>
      </w:r>
      <w:r w:rsidR="003F536C" w:rsidRPr="003F536C">
        <w:rPr>
          <w:rFonts w:asciiTheme="minorEastAsia" w:eastAsiaTheme="minorEastAsia" w:hAnsiTheme="minorEastAsia" w:cs="Arial"/>
          <w:color w:val="0070C0"/>
          <w:lang w:eastAsia="ko-KR"/>
        </w:rPr>
        <w:t>)</w:t>
      </w:r>
    </w:p>
    <w:p w14:paraId="4FFACCF9" w14:textId="77777777" w:rsidR="007A5BC2" w:rsidRPr="00C4030F" w:rsidRDefault="007A5BC2" w:rsidP="007A5BC2">
      <w:pPr>
        <w:pStyle w:val="a3"/>
        <w:spacing w:before="1" w:line="249" w:lineRule="auto"/>
        <w:ind w:left="836" w:right="748"/>
        <w:rPr>
          <w:w w:val="98"/>
        </w:rPr>
      </w:pPr>
    </w:p>
    <w:p w14:paraId="5FA687F7" w14:textId="099B9CE7" w:rsidR="007A5BC2" w:rsidRPr="00C4030F" w:rsidRDefault="007A5BC2" w:rsidP="007A5BC2">
      <w:pPr>
        <w:pStyle w:val="a3"/>
        <w:spacing w:before="1" w:line="249" w:lineRule="auto"/>
        <w:ind w:left="116" w:right="748"/>
        <w:rPr>
          <w:w w:val="98"/>
        </w:rPr>
      </w:pPr>
      <w:r w:rsidRPr="00C4030F">
        <w:rPr>
          <w:w w:val="98"/>
        </w:rPr>
        <w:t xml:space="preserve">A particular type of frequently occurring multiword sequence is called a lexical bundle (LB). LBs refer to groups of three or more words that recur </w:t>
      </w:r>
      <w:proofErr w:type="gramStart"/>
      <w:r w:rsidRPr="00C4030F">
        <w:rPr>
          <w:w w:val="98"/>
        </w:rPr>
        <w:t>in a given</w:t>
      </w:r>
      <w:proofErr w:type="gramEnd"/>
      <w:r w:rsidRPr="00C4030F">
        <w:rPr>
          <w:w w:val="98"/>
        </w:rPr>
        <w:t xml:space="preserve"> genre (</w:t>
      </w:r>
      <w:proofErr w:type="spellStart"/>
      <w:r w:rsidRPr="00C4030F">
        <w:rPr>
          <w:w w:val="98"/>
        </w:rPr>
        <w:t>Biber</w:t>
      </w:r>
      <w:proofErr w:type="spellEnd"/>
      <w:r w:rsidRPr="00C4030F">
        <w:rPr>
          <w:w w:val="98"/>
        </w:rPr>
        <w:t xml:space="preserve"> et al., 1999). Most of the existing studies on LBs are limited to academic writing produced by university students and professional academics; we know little about the extent to which student writers, </w:t>
      </w:r>
      <w:proofErr w:type="gramStart"/>
      <w:r w:rsidRPr="00C4030F">
        <w:rPr>
          <w:w w:val="98"/>
        </w:rPr>
        <w:t>in particular EFL</w:t>
      </w:r>
      <w:proofErr w:type="gramEnd"/>
      <w:r w:rsidRPr="00C4030F">
        <w:rPr>
          <w:w w:val="98"/>
        </w:rPr>
        <w:t xml:space="preserve"> learners, use academic dis- course conventions before they enter university settings. This situation is partially due to the lack of systematically compiled nonnative corpora of secondary school student writing. The lack of available corpus data for this population is a serious gap in corpus-based studies. This comparison of LB uses by high school students with different English proficiencies will be useful in that the findings will help us understand developmental sequences of academic skills beginning earlier in students’ academic careers; that is, starting in high school rather than in university.</w:t>
      </w:r>
    </w:p>
    <w:p w14:paraId="5313BCB7" w14:textId="064D4471" w:rsidR="007A5BC2" w:rsidRPr="00C4030F" w:rsidRDefault="007A5BC2" w:rsidP="00AC1DB8">
      <w:pPr>
        <w:pStyle w:val="a3"/>
        <w:spacing w:before="1" w:line="250" w:lineRule="auto"/>
        <w:ind w:left="113" w:right="748" w:firstLine="198"/>
        <w:rPr>
          <w:w w:val="98"/>
        </w:rPr>
      </w:pPr>
      <w:r w:rsidRPr="00C4030F">
        <w:rPr>
          <w:w w:val="98"/>
        </w:rPr>
        <w:t>One of the reasons it is important to compare LBs used by different groups of Korean students is that the population will exhibit particular and unique semantic prosodies and preferences via LBs, based, for example, on their knowledge and the texts they have already encountered in educational and other settings. Most research on LBs in EFL student writing compares the students’ production and usage of certain sets of bundles (based on the LBs known to be used by professional academic writers) with first language usage (Pérez-</w:t>
      </w:r>
      <w:proofErr w:type="spellStart"/>
      <w:r w:rsidRPr="00C4030F">
        <w:rPr>
          <w:w w:val="98"/>
        </w:rPr>
        <w:t>Llantada</w:t>
      </w:r>
      <w:proofErr w:type="spellEnd"/>
      <w:r w:rsidRPr="00C4030F">
        <w:rPr>
          <w:w w:val="98"/>
        </w:rPr>
        <w:t>, 2014). The particular interest of this study is whether and to what extent Korean students studying English as a foreign language have access to and the ability to use English word sequences that frequently co-occur, and how Korean students understand and can utilize such sequences’ semantic properties.</w:t>
      </w:r>
    </w:p>
    <w:p w14:paraId="373B9B9D" w14:textId="77777777" w:rsidR="007A5BC2" w:rsidRPr="00C4030F" w:rsidRDefault="007A5BC2" w:rsidP="007A5BC2">
      <w:pPr>
        <w:pStyle w:val="a3"/>
        <w:spacing w:before="1" w:line="249" w:lineRule="auto"/>
        <w:ind w:left="116" w:right="748"/>
        <w:rPr>
          <w:w w:val="98"/>
        </w:rPr>
      </w:pPr>
    </w:p>
    <w:p w14:paraId="04CD956E" w14:textId="77777777" w:rsidR="007A5BC2" w:rsidRPr="00C4030F" w:rsidRDefault="007A5BC2" w:rsidP="007A5BC2">
      <w:pPr>
        <w:pStyle w:val="a3"/>
        <w:spacing w:before="1" w:line="249" w:lineRule="auto"/>
        <w:ind w:left="116" w:right="748"/>
        <w:rPr>
          <w:w w:val="98"/>
        </w:rPr>
      </w:pPr>
    </w:p>
    <w:p w14:paraId="5DEA43B3" w14:textId="0E9279C9" w:rsidR="007A5BC2" w:rsidRPr="00C4030F" w:rsidRDefault="00AC1DB8" w:rsidP="00AC1DB8">
      <w:pPr>
        <w:pStyle w:val="a3"/>
        <w:spacing w:before="1" w:line="249" w:lineRule="auto"/>
        <w:ind w:right="748"/>
        <w:rPr>
          <w:rFonts w:ascii="Arial" w:hAnsi="Arial" w:cs="Arial"/>
          <w:b/>
          <w:bCs/>
          <w:color w:val="0070C0"/>
          <w:sz w:val="24"/>
          <w:szCs w:val="24"/>
        </w:rPr>
      </w:pPr>
      <w:r w:rsidRPr="00C4030F">
        <w:rPr>
          <w:rFonts w:ascii="Arial" w:hAnsi="Arial" w:cs="Arial"/>
          <w:b/>
          <w:bCs/>
          <w:color w:val="0070C0"/>
          <w:w w:val="98"/>
          <w:sz w:val="22"/>
          <w:szCs w:val="22"/>
        </w:rPr>
        <w:t xml:space="preserve">  </w:t>
      </w:r>
      <w:r w:rsidR="007A5BC2" w:rsidRPr="00C4030F">
        <w:rPr>
          <w:rFonts w:ascii="Arial" w:hAnsi="Arial" w:cs="Arial"/>
          <w:b/>
          <w:bCs/>
          <w:color w:val="0070C0"/>
          <w:sz w:val="24"/>
          <w:szCs w:val="24"/>
        </w:rPr>
        <w:t>LITERATURE REVIEW</w:t>
      </w:r>
    </w:p>
    <w:p w14:paraId="4A8BA7E5" w14:textId="77777777" w:rsidR="00AC1DB8" w:rsidRPr="00C4030F" w:rsidRDefault="00AC1DB8" w:rsidP="00AC1DB8">
      <w:pPr>
        <w:pStyle w:val="a3"/>
        <w:spacing w:before="1" w:line="249" w:lineRule="auto"/>
        <w:ind w:left="836" w:right="748"/>
        <w:rPr>
          <w:rFonts w:ascii="Arial" w:hAnsi="Arial" w:cs="Arial"/>
          <w:b/>
          <w:bCs/>
          <w:color w:val="0070C0"/>
          <w:w w:val="98"/>
          <w:sz w:val="22"/>
          <w:szCs w:val="22"/>
        </w:rPr>
      </w:pPr>
    </w:p>
    <w:p w14:paraId="216AC8EB" w14:textId="43A30836" w:rsidR="0035117A" w:rsidRPr="003F536C" w:rsidRDefault="00AC1DB8" w:rsidP="0035117A">
      <w:pPr>
        <w:pStyle w:val="a3"/>
        <w:spacing w:before="1" w:line="249" w:lineRule="auto"/>
        <w:ind w:right="748"/>
        <w:rPr>
          <w:rFonts w:asciiTheme="minorEastAsia" w:eastAsiaTheme="minorEastAsia" w:hAnsiTheme="minorEastAsia" w:cs="Arial"/>
          <w:color w:val="0070C0"/>
          <w:sz w:val="18"/>
          <w:szCs w:val="18"/>
        </w:rPr>
      </w:pPr>
      <w:r w:rsidRPr="00C4030F">
        <w:rPr>
          <w:rFonts w:ascii="Arial" w:hAnsi="Arial" w:cs="Arial"/>
          <w:b/>
          <w:bCs/>
          <w:color w:val="0070C0"/>
          <w:w w:val="98"/>
          <w:sz w:val="22"/>
          <w:szCs w:val="22"/>
        </w:rPr>
        <w:t xml:space="preserve">  </w:t>
      </w:r>
      <w:r w:rsidR="007A5BC2" w:rsidRPr="00C4030F">
        <w:rPr>
          <w:rFonts w:ascii="Arial" w:hAnsi="Arial" w:cs="Arial"/>
          <w:color w:val="0070C0"/>
          <w:w w:val="98"/>
          <w:sz w:val="24"/>
          <w:szCs w:val="24"/>
        </w:rPr>
        <w:t>Lexical Bundles</w:t>
      </w:r>
      <w:r w:rsidR="003F536C">
        <w:rPr>
          <w:rFonts w:ascii="Arial" w:hAnsi="Arial" w:cs="Arial"/>
          <w:color w:val="0070C0"/>
          <w:w w:val="98"/>
          <w:sz w:val="24"/>
          <w:szCs w:val="24"/>
        </w:rPr>
        <w:t xml:space="preserve"> </w:t>
      </w:r>
      <w:r w:rsidR="0035117A" w:rsidRPr="003F536C">
        <w:rPr>
          <w:rFonts w:asciiTheme="minorEastAsia" w:eastAsiaTheme="minorEastAsia" w:hAnsiTheme="minorEastAsia" w:cs="Arial"/>
          <w:color w:val="0070C0"/>
        </w:rPr>
        <w:t>(</w:t>
      </w:r>
      <w:r w:rsidR="0035117A">
        <w:rPr>
          <w:rFonts w:asciiTheme="minorEastAsia" w:eastAsiaTheme="minorEastAsia" w:hAnsiTheme="minorEastAsia" w:cs="Arial"/>
          <w:color w:val="0070C0"/>
        </w:rPr>
        <w:t>Second</w:t>
      </w:r>
      <w:r w:rsidR="0035117A" w:rsidRPr="003F536C">
        <w:rPr>
          <w:rFonts w:asciiTheme="minorEastAsia" w:eastAsiaTheme="minorEastAsia" w:hAnsiTheme="minorEastAsia" w:cs="Arial"/>
          <w:color w:val="0070C0"/>
        </w:rPr>
        <w:t xml:space="preserve"> Subheading, </w:t>
      </w:r>
      <w:r w:rsidR="0035117A" w:rsidRPr="003F536C">
        <w:rPr>
          <w:rFonts w:asciiTheme="minorEastAsia" w:eastAsiaTheme="minorEastAsia" w:hAnsiTheme="minorEastAsia" w:cs="Arial"/>
          <w:color w:val="0070C0"/>
          <w:lang w:eastAsia="ko-KR"/>
        </w:rPr>
        <w:t>Arial/</w:t>
      </w:r>
      <w:r w:rsidR="0035117A">
        <w:rPr>
          <w:rFonts w:asciiTheme="minorEastAsia" w:eastAsiaTheme="minorEastAsia" w:hAnsiTheme="minorEastAsia" w:cs="Arial" w:hint="eastAsia"/>
          <w:color w:val="0070C0"/>
          <w:lang w:eastAsia="ko-KR"/>
        </w:rPr>
        <w:t xml:space="preserve">맑은 </w:t>
      </w:r>
      <w:r w:rsidR="0035117A" w:rsidRPr="003F536C">
        <w:rPr>
          <w:rFonts w:asciiTheme="minorEastAsia" w:eastAsiaTheme="minorEastAsia" w:hAnsiTheme="minorEastAsia" w:cs="Arial"/>
          <w:color w:val="0070C0"/>
          <w:lang w:eastAsia="ko-KR"/>
        </w:rPr>
        <w:t>고딕)</w:t>
      </w:r>
    </w:p>
    <w:p w14:paraId="4231EE07" w14:textId="77777777" w:rsidR="007A5BC2" w:rsidRPr="00C4030F" w:rsidRDefault="007A5BC2" w:rsidP="007A5BC2">
      <w:pPr>
        <w:pStyle w:val="a3"/>
        <w:spacing w:before="1" w:line="249" w:lineRule="auto"/>
        <w:ind w:left="716" w:right="748"/>
        <w:rPr>
          <w:w w:val="98"/>
        </w:rPr>
      </w:pPr>
    </w:p>
    <w:p w14:paraId="08FE1367" w14:textId="77777777" w:rsidR="007A5BC2" w:rsidRPr="00C4030F" w:rsidRDefault="007A5BC2" w:rsidP="007A5BC2">
      <w:pPr>
        <w:pStyle w:val="a3"/>
        <w:spacing w:before="1" w:line="249" w:lineRule="auto"/>
        <w:ind w:left="116" w:right="748"/>
        <w:rPr>
          <w:w w:val="98"/>
        </w:rPr>
      </w:pPr>
      <w:r w:rsidRPr="00C4030F">
        <w:rPr>
          <w:w w:val="98"/>
        </w:rPr>
        <w:t xml:space="preserve">Lexical bundles are sequences of three or more words that frequently occur in a given register; for example, the beginning of the, it is important to, and due to the </w:t>
      </w:r>
      <w:proofErr w:type="gramStart"/>
      <w:r w:rsidRPr="00C4030F">
        <w:rPr>
          <w:w w:val="98"/>
        </w:rPr>
        <w:t>fact</w:t>
      </w:r>
      <w:proofErr w:type="gramEnd"/>
      <w:r w:rsidRPr="00C4030F">
        <w:rPr>
          <w:w w:val="98"/>
        </w:rPr>
        <w:t xml:space="preserve"> that are common LBs in academic registers (</w:t>
      </w:r>
      <w:proofErr w:type="spellStart"/>
      <w:r w:rsidRPr="00C4030F">
        <w:rPr>
          <w:w w:val="98"/>
        </w:rPr>
        <w:t>Biber</w:t>
      </w:r>
      <w:proofErr w:type="spellEnd"/>
      <w:r w:rsidRPr="00C4030F">
        <w:rPr>
          <w:w w:val="98"/>
        </w:rPr>
        <w:t xml:space="preserve"> et al., 1999). Research has identified specific sets of bundles widely used in academic genres (e.g., Y. Kwon, 2021; E. Park, 2019; Salazar, 2014; Y. Shin et al., 2018, 2021), and demonstrated that the ability to use them competently is a key element of academic skills (e.g., </w:t>
      </w:r>
      <w:proofErr w:type="spellStart"/>
      <w:r w:rsidRPr="00C4030F">
        <w:rPr>
          <w:w w:val="98"/>
        </w:rPr>
        <w:t>Bychkovska</w:t>
      </w:r>
      <w:proofErr w:type="spellEnd"/>
      <w:r w:rsidRPr="00C4030F">
        <w:rPr>
          <w:w w:val="98"/>
        </w:rPr>
        <w:t xml:space="preserve"> &amp; Lee, 2017; Y. Lee et al., 2020; Y. Shin &amp; Y. Kim, 2017; Simp- son-Vlach &amp; Ellis, 2010).</w:t>
      </w:r>
    </w:p>
    <w:p w14:paraId="163B0B65" w14:textId="67532C52" w:rsidR="007A5BC2" w:rsidRPr="00C4030F" w:rsidRDefault="007A5BC2" w:rsidP="00AC1DB8">
      <w:pPr>
        <w:pStyle w:val="a3"/>
        <w:spacing w:before="1" w:line="250" w:lineRule="auto"/>
        <w:ind w:left="113" w:right="748" w:firstLine="198"/>
        <w:rPr>
          <w:w w:val="98"/>
        </w:rPr>
      </w:pPr>
      <w:r w:rsidRPr="00C4030F">
        <w:rPr>
          <w:w w:val="98"/>
        </w:rPr>
        <w:t xml:space="preserve">Several researchers have exploited this specificity of LB repertoires to conduct comparative analyses of academic writing by different writer populations (e.g., </w:t>
      </w:r>
      <w:proofErr w:type="spellStart"/>
      <w:r w:rsidRPr="00C4030F">
        <w:rPr>
          <w:w w:val="98"/>
        </w:rPr>
        <w:t>Bychkovska</w:t>
      </w:r>
      <w:proofErr w:type="spellEnd"/>
      <w:r w:rsidRPr="00C4030F">
        <w:rPr>
          <w:w w:val="98"/>
        </w:rPr>
        <w:t xml:space="preserve"> &amp; Lee, 2017; </w:t>
      </w:r>
      <w:proofErr w:type="spellStart"/>
      <w:r w:rsidRPr="00C4030F">
        <w:rPr>
          <w:w w:val="98"/>
        </w:rPr>
        <w:t>Paquot</w:t>
      </w:r>
      <w:proofErr w:type="spellEnd"/>
      <w:r w:rsidRPr="00C4030F">
        <w:rPr>
          <w:w w:val="98"/>
        </w:rPr>
        <w:t>, 2017; Salazar, 2014). While this line of research has illuminated first language (L1) and second language (L2) usages of LBs in terms of types and textual functions, it has also raised new questions. Methodologically, most of the previous studies compare different kinds of academic writing, for instance, comparing published research articles and student essays (e.g., Wei &amp; Lei, 2011). Yet distinct types of writing have different functions and must meet different expectations, which logically would influence deployment of LBs and other formulaic language (Pérez-</w:t>
      </w:r>
      <w:proofErr w:type="spellStart"/>
      <w:r w:rsidRPr="00C4030F">
        <w:rPr>
          <w:w w:val="98"/>
        </w:rPr>
        <w:t>Llantada</w:t>
      </w:r>
      <w:proofErr w:type="spellEnd"/>
      <w:r w:rsidRPr="00C4030F">
        <w:rPr>
          <w:w w:val="98"/>
        </w:rPr>
        <w:t>, 2014; Pan et al., 2016; Y. Shin, 2019; Y, Shin, 2018).</w:t>
      </w:r>
    </w:p>
    <w:p w14:paraId="517118F8" w14:textId="1176C4DD" w:rsidR="007A5BC2" w:rsidRPr="00C4030F" w:rsidRDefault="007A5BC2" w:rsidP="00270928">
      <w:pPr>
        <w:pStyle w:val="a3"/>
        <w:spacing w:before="1" w:line="250" w:lineRule="auto"/>
        <w:ind w:left="113" w:right="748" w:firstLine="210"/>
        <w:rPr>
          <w:w w:val="98"/>
        </w:rPr>
      </w:pPr>
      <w:r w:rsidRPr="00C4030F">
        <w:rPr>
          <w:w w:val="98"/>
        </w:rPr>
        <w:t xml:space="preserve">Furthermore, there is a lack of research on EFL secondary school student writing (e.g., Northbrook &amp; Conklin, 2019a, 2019b). Most of the prior research on this topic is concerned with higher education, and many existing corpora are composed of academic writing by university students (e.g., Y. Kwon, 2021; C. Yoon &amp; J. Choi, 2015) and professional academics (e.g., Salazar, 2014; D. Shin &amp; Y. Shin, 2020). The absence of systematically com- piled corpora of EFL writers ‘before’ the university level has left a serious gap. This study’s corpus collects a new body of data that informs our understanding of the early stages of the developmental sequences of Korean students’ English academic writing skills, which will help us build a more complete picture of the </w:t>
      </w:r>
      <w:proofErr w:type="gramStart"/>
      <w:r w:rsidRPr="00C4030F">
        <w:rPr>
          <w:w w:val="98"/>
        </w:rPr>
        <w:t>trajectories</w:t>
      </w:r>
      <w:proofErr w:type="gramEnd"/>
      <w:r w:rsidRPr="00C4030F">
        <w:rPr>
          <w:w w:val="98"/>
        </w:rPr>
        <w:t xml:space="preserve"> students follow as they become proficient writers. </w:t>
      </w:r>
    </w:p>
    <w:p w14:paraId="5F0FD2B6" w14:textId="77777777" w:rsidR="00AC1DB8" w:rsidRPr="00C4030F" w:rsidRDefault="00AC1DB8" w:rsidP="007A5BC2">
      <w:pPr>
        <w:pStyle w:val="a3"/>
        <w:spacing w:before="1" w:line="249" w:lineRule="auto"/>
        <w:ind w:left="116" w:right="748"/>
        <w:rPr>
          <w:w w:val="98"/>
        </w:rPr>
      </w:pPr>
    </w:p>
    <w:p w14:paraId="7A5B21A0" w14:textId="59B624AF" w:rsidR="00AC1DB8" w:rsidRPr="00C4030F" w:rsidRDefault="00AC1DB8" w:rsidP="00AC1DB8">
      <w:pPr>
        <w:pStyle w:val="a3"/>
        <w:spacing w:before="1" w:line="249" w:lineRule="auto"/>
        <w:ind w:right="748"/>
        <w:rPr>
          <w:rFonts w:ascii="Arial" w:hAnsi="Arial" w:cs="Arial"/>
          <w:color w:val="0070C0"/>
          <w:w w:val="98"/>
          <w:sz w:val="22"/>
          <w:szCs w:val="22"/>
        </w:rPr>
      </w:pPr>
      <w:r w:rsidRPr="00C4030F">
        <w:rPr>
          <w:rFonts w:ascii="Arial" w:hAnsi="Arial" w:cs="Arial"/>
          <w:color w:val="0070C0"/>
          <w:w w:val="98"/>
          <w:sz w:val="22"/>
          <w:szCs w:val="22"/>
        </w:rPr>
        <w:t xml:space="preserve">  </w:t>
      </w:r>
      <w:r w:rsidRPr="00C4030F">
        <w:rPr>
          <w:rFonts w:ascii="Arial" w:hAnsi="Arial" w:cs="Arial"/>
          <w:color w:val="0070C0"/>
          <w:w w:val="98"/>
          <w:sz w:val="24"/>
          <w:szCs w:val="24"/>
        </w:rPr>
        <w:t>Semantic Prosodies and Preferences</w:t>
      </w:r>
    </w:p>
    <w:p w14:paraId="2C531098" w14:textId="77777777" w:rsidR="00AC1DB8" w:rsidRPr="00C4030F" w:rsidRDefault="00AC1DB8" w:rsidP="00AC1DB8">
      <w:pPr>
        <w:pStyle w:val="a3"/>
        <w:spacing w:before="1" w:line="249" w:lineRule="auto"/>
        <w:ind w:left="716" w:right="748"/>
        <w:rPr>
          <w:w w:val="98"/>
        </w:rPr>
      </w:pPr>
    </w:p>
    <w:p w14:paraId="1525E5B9" w14:textId="1D6A9687" w:rsidR="00AC1DB8" w:rsidRPr="00C4030F" w:rsidRDefault="00AC1DB8" w:rsidP="00AC1DB8">
      <w:pPr>
        <w:pStyle w:val="a3"/>
        <w:spacing w:before="1" w:line="249" w:lineRule="auto"/>
        <w:ind w:left="116" w:right="748"/>
        <w:rPr>
          <w:w w:val="98"/>
        </w:rPr>
      </w:pPr>
      <w:r w:rsidRPr="00C4030F">
        <w:rPr>
          <w:w w:val="98"/>
        </w:rPr>
        <w:t>Another important reason for investigating English LB usage among Korean high school students is that we know very little about how this population’s background knowledge (e.g., their knowledge of genres from their reading in Korean and English at this point in their education) affects their English production (e.g., Hyland, 2008). Because the bulk of LB research on L2 usage seeks to identify deviations from native speaker norms (Pérez-</w:t>
      </w:r>
      <w:proofErr w:type="spellStart"/>
      <w:r w:rsidRPr="00C4030F">
        <w:rPr>
          <w:w w:val="98"/>
        </w:rPr>
        <w:t>Llantada</w:t>
      </w:r>
      <w:proofErr w:type="spellEnd"/>
      <w:r w:rsidRPr="00C4030F">
        <w:rPr>
          <w:w w:val="98"/>
        </w:rPr>
        <w:t>, 2014), most studies have neglected to ask interesting questions about variation in LB usage in context among L2 groups.</w:t>
      </w:r>
    </w:p>
    <w:p w14:paraId="7AD7CF69" w14:textId="55358022" w:rsidR="007A5BC2" w:rsidRPr="00C4030F" w:rsidRDefault="00AC1DB8" w:rsidP="00AC1DB8">
      <w:pPr>
        <w:pStyle w:val="a3"/>
        <w:spacing w:before="1" w:line="250" w:lineRule="auto"/>
        <w:ind w:left="113" w:right="748" w:firstLine="198"/>
        <w:rPr>
          <w:w w:val="98"/>
        </w:rPr>
      </w:pPr>
      <w:r w:rsidRPr="00C4030F">
        <w:rPr>
          <w:w w:val="98"/>
        </w:rPr>
        <w:t>The study employs the tools of corpus linguistics to understand the interaction of LB usage and the content or meaning of the learners’ texts. In particular, the study analyzes the LBs identified in the corpus in terms of semantic preference and semantic prosody. Semantic preference describes collocational preferences of individual items (e.g., words, phrases, LBs) within semantic categories or within lexical sets (e.g., Partington, 2004; Y. Shin, 2020; Sinclair, 2004; Stubbs, 2001).</w:t>
      </w:r>
    </w:p>
    <w:p w14:paraId="78DF7306" w14:textId="77CCFDB2" w:rsidR="004642D5" w:rsidRPr="00C4030F" w:rsidRDefault="004642D5" w:rsidP="00AC1DB8">
      <w:pPr>
        <w:pStyle w:val="a3"/>
        <w:spacing w:before="1" w:line="250" w:lineRule="auto"/>
        <w:ind w:left="113" w:right="748" w:firstLine="198"/>
        <w:rPr>
          <w:w w:val="98"/>
        </w:rPr>
      </w:pPr>
    </w:p>
    <w:p w14:paraId="0E2D9B7D" w14:textId="77777777" w:rsidR="008C15C1" w:rsidRPr="00C4030F" w:rsidRDefault="008C15C1" w:rsidP="00AC1DB8">
      <w:pPr>
        <w:pStyle w:val="a3"/>
        <w:spacing w:before="1" w:line="250" w:lineRule="auto"/>
        <w:ind w:left="113" w:right="748" w:firstLine="198"/>
        <w:rPr>
          <w:w w:val="98"/>
        </w:rPr>
      </w:pPr>
    </w:p>
    <w:p w14:paraId="64C2E90A" w14:textId="60DDD5B0" w:rsidR="004642D5" w:rsidRPr="00C4030F" w:rsidRDefault="004642D5" w:rsidP="004642D5">
      <w:pPr>
        <w:pStyle w:val="a3"/>
        <w:spacing w:before="1" w:line="250" w:lineRule="auto"/>
        <w:ind w:right="748"/>
        <w:rPr>
          <w:rFonts w:ascii="Arial" w:hAnsi="Arial" w:cs="Arial"/>
          <w:w w:val="98"/>
          <w:sz w:val="24"/>
          <w:szCs w:val="24"/>
        </w:rPr>
      </w:pPr>
      <w:r w:rsidRPr="00C4030F">
        <w:rPr>
          <w:w w:val="98"/>
        </w:rPr>
        <w:t xml:space="preserve">  </w:t>
      </w:r>
      <w:r w:rsidR="00A64707" w:rsidRPr="00C4030F">
        <w:rPr>
          <w:rFonts w:ascii="Arial" w:hAnsi="Arial" w:cs="Arial"/>
          <w:color w:val="0070C0"/>
          <w:w w:val="98"/>
          <w:sz w:val="24"/>
          <w:szCs w:val="24"/>
        </w:rPr>
        <w:t>The P</w:t>
      </w:r>
      <w:r w:rsidRPr="00C4030F">
        <w:rPr>
          <w:rFonts w:ascii="Arial" w:hAnsi="Arial" w:cs="Arial"/>
          <w:color w:val="0070C0"/>
          <w:w w:val="98"/>
          <w:sz w:val="24"/>
          <w:szCs w:val="24"/>
        </w:rPr>
        <w:t>resent Study</w:t>
      </w:r>
    </w:p>
    <w:p w14:paraId="015D79C1" w14:textId="77777777" w:rsidR="004642D5" w:rsidRPr="00C4030F" w:rsidRDefault="004642D5" w:rsidP="004642D5">
      <w:pPr>
        <w:pStyle w:val="a3"/>
        <w:spacing w:before="1" w:line="250" w:lineRule="auto"/>
        <w:ind w:left="113" w:right="748" w:firstLine="198"/>
        <w:rPr>
          <w:w w:val="98"/>
        </w:rPr>
      </w:pPr>
    </w:p>
    <w:p w14:paraId="42405096" w14:textId="4B85AB94" w:rsidR="004642D5" w:rsidRPr="00C4030F" w:rsidRDefault="004642D5" w:rsidP="004642D5">
      <w:pPr>
        <w:pStyle w:val="a3"/>
        <w:spacing w:before="1" w:line="250" w:lineRule="auto"/>
        <w:ind w:left="113" w:right="748"/>
        <w:rPr>
          <w:w w:val="98"/>
        </w:rPr>
      </w:pPr>
      <w:r w:rsidRPr="00C4030F">
        <w:rPr>
          <w:w w:val="98"/>
        </w:rPr>
        <w:t xml:space="preserve">This study examines how EFL students of different year-levels use LBs in terms of semantic prosodies and preferences in context. To do so, the study uses a corpus of essays produced by Korean EFL student writers divided into three </w:t>
      </w:r>
      <w:proofErr w:type="spellStart"/>
      <w:r w:rsidRPr="00C4030F">
        <w:rPr>
          <w:w w:val="98"/>
        </w:rPr>
        <w:t>subcorpora</w:t>
      </w:r>
      <w:proofErr w:type="spellEnd"/>
      <w:r w:rsidRPr="00C4030F">
        <w:rPr>
          <w:w w:val="98"/>
        </w:rPr>
        <w:t xml:space="preserve"> by the students’ school-year level: first-year high school; second-year high school; and third- year high school/incoming college. (High school in Korea lasts three years; thus, the college student participants had recently completed their third and last year of high school.) These three </w:t>
      </w:r>
      <w:proofErr w:type="spellStart"/>
      <w:r w:rsidRPr="00C4030F">
        <w:rPr>
          <w:w w:val="98"/>
        </w:rPr>
        <w:t>subcorpora</w:t>
      </w:r>
      <w:proofErr w:type="spellEnd"/>
      <w:r w:rsidRPr="00C4030F">
        <w:rPr>
          <w:w w:val="98"/>
        </w:rPr>
        <w:t xml:space="preserve"> are completely comparable, as they are closely matched for writing prompts and topics. To address the two specific research questions below, the study first identifies lexical bundles in each </w:t>
      </w:r>
      <w:proofErr w:type="spellStart"/>
      <w:r w:rsidRPr="00C4030F">
        <w:rPr>
          <w:w w:val="98"/>
        </w:rPr>
        <w:t>subcorpus</w:t>
      </w:r>
      <w:proofErr w:type="spellEnd"/>
      <w:r w:rsidRPr="00C4030F">
        <w:rPr>
          <w:w w:val="98"/>
        </w:rPr>
        <w:t xml:space="preserve">, and then analyzes their structures and functions (RQ1). It then examines the contextual usages of the shared bundles, that is, those found across </w:t>
      </w:r>
      <w:proofErr w:type="spellStart"/>
      <w:r w:rsidRPr="00C4030F">
        <w:rPr>
          <w:w w:val="98"/>
        </w:rPr>
        <w:t>subcorpora</w:t>
      </w:r>
      <w:proofErr w:type="spellEnd"/>
      <w:r w:rsidRPr="00C4030F">
        <w:rPr>
          <w:w w:val="98"/>
        </w:rPr>
        <w:t xml:space="preserve"> (RQ2).</w:t>
      </w:r>
    </w:p>
    <w:p w14:paraId="38606A54" w14:textId="77777777" w:rsidR="004642D5" w:rsidRPr="00C4030F" w:rsidRDefault="004642D5" w:rsidP="004642D5">
      <w:pPr>
        <w:pStyle w:val="a3"/>
        <w:spacing w:before="1" w:line="250" w:lineRule="auto"/>
        <w:ind w:left="113" w:right="748" w:firstLine="198"/>
        <w:rPr>
          <w:w w:val="98"/>
        </w:rPr>
      </w:pPr>
    </w:p>
    <w:p w14:paraId="65DBD834" w14:textId="6389338D" w:rsidR="004642D5" w:rsidRPr="00C4030F" w:rsidRDefault="004642D5" w:rsidP="004642D5">
      <w:pPr>
        <w:pStyle w:val="a3"/>
        <w:spacing w:before="1" w:line="250" w:lineRule="auto"/>
        <w:ind w:left="113" w:right="748" w:firstLine="198"/>
        <w:rPr>
          <w:w w:val="98"/>
        </w:rPr>
      </w:pPr>
      <w:r w:rsidRPr="00C4030F">
        <w:rPr>
          <w:w w:val="98"/>
        </w:rPr>
        <w:t>1)</w:t>
      </w:r>
      <w:r w:rsidRPr="00C4030F">
        <w:rPr>
          <w:w w:val="98"/>
        </w:rPr>
        <w:tab/>
        <w:t xml:space="preserve">In a corpus of English argumentative essays produced by Korean EFL students </w:t>
      </w:r>
      <w:proofErr w:type="gramStart"/>
      <w:r w:rsidRPr="00C4030F">
        <w:rPr>
          <w:w w:val="98"/>
        </w:rPr>
        <w:t>of</w:t>
      </w:r>
      <w:proofErr w:type="gramEnd"/>
      <w:r w:rsidRPr="00C4030F">
        <w:rPr>
          <w:w w:val="98"/>
        </w:rPr>
        <w:t xml:space="preserve"> different school years, what LBs occur most frequently?</w:t>
      </w:r>
    </w:p>
    <w:p w14:paraId="3E022BDE" w14:textId="77777777" w:rsidR="004642D5" w:rsidRPr="00C4030F" w:rsidRDefault="004642D5" w:rsidP="004642D5">
      <w:pPr>
        <w:pStyle w:val="a3"/>
        <w:spacing w:before="1" w:line="250" w:lineRule="auto"/>
        <w:ind w:left="113" w:right="748" w:firstLine="198"/>
        <w:rPr>
          <w:w w:val="98"/>
        </w:rPr>
      </w:pPr>
    </w:p>
    <w:p w14:paraId="7459A97B" w14:textId="77777777" w:rsidR="004642D5" w:rsidRPr="00C4030F" w:rsidRDefault="004642D5" w:rsidP="004642D5">
      <w:pPr>
        <w:pStyle w:val="a3"/>
        <w:spacing w:before="1" w:line="250" w:lineRule="auto"/>
        <w:ind w:left="113" w:right="748" w:firstLine="198"/>
        <w:rPr>
          <w:w w:val="98"/>
        </w:rPr>
      </w:pPr>
      <w:r w:rsidRPr="00C4030F">
        <w:rPr>
          <w:w w:val="98"/>
        </w:rPr>
        <w:t>2)</w:t>
      </w:r>
      <w:r w:rsidRPr="00C4030F">
        <w:rPr>
          <w:w w:val="98"/>
        </w:rPr>
        <w:tab/>
        <w:t>How does each school-year group of students use the shared bundles in terms of semantic preference and semantic prosody?</w:t>
      </w:r>
    </w:p>
    <w:p w14:paraId="2EC7B89D" w14:textId="0B229AF5" w:rsidR="004642D5" w:rsidRPr="00C4030F" w:rsidRDefault="004642D5" w:rsidP="004642D5">
      <w:pPr>
        <w:pStyle w:val="a3"/>
        <w:spacing w:before="1" w:line="250" w:lineRule="auto"/>
        <w:ind w:left="113" w:right="748" w:firstLine="198"/>
        <w:rPr>
          <w:w w:val="98"/>
        </w:rPr>
      </w:pPr>
    </w:p>
    <w:p w14:paraId="499F6C11" w14:textId="77777777" w:rsidR="00B2366C" w:rsidRPr="00C4030F" w:rsidRDefault="00B2366C" w:rsidP="004642D5">
      <w:pPr>
        <w:pStyle w:val="a3"/>
        <w:spacing w:before="1" w:line="250" w:lineRule="auto"/>
        <w:ind w:left="113" w:right="748" w:firstLine="198"/>
        <w:rPr>
          <w:w w:val="98"/>
        </w:rPr>
      </w:pPr>
    </w:p>
    <w:p w14:paraId="3F022C49" w14:textId="29E63AFA" w:rsidR="004642D5" w:rsidRPr="00C4030F" w:rsidRDefault="004642D5" w:rsidP="004642D5">
      <w:pPr>
        <w:pStyle w:val="a3"/>
        <w:spacing w:before="1" w:line="250" w:lineRule="auto"/>
        <w:ind w:right="748"/>
        <w:rPr>
          <w:rFonts w:ascii="Arial" w:hAnsi="Arial" w:cs="Arial"/>
          <w:b/>
          <w:bCs/>
          <w:color w:val="0070C0"/>
          <w:sz w:val="22"/>
          <w:szCs w:val="22"/>
        </w:rPr>
      </w:pPr>
      <w:r w:rsidRPr="00C4030F">
        <w:rPr>
          <w:w w:val="98"/>
        </w:rPr>
        <w:t xml:space="preserve">  </w:t>
      </w:r>
      <w:r w:rsidRPr="00C4030F">
        <w:rPr>
          <w:rFonts w:ascii="Arial" w:hAnsi="Arial" w:cs="Arial"/>
          <w:b/>
          <w:bCs/>
          <w:color w:val="0070C0"/>
          <w:sz w:val="24"/>
          <w:szCs w:val="24"/>
        </w:rPr>
        <w:t>METHOD</w:t>
      </w:r>
    </w:p>
    <w:p w14:paraId="6968D649" w14:textId="77777777" w:rsidR="004642D5" w:rsidRPr="00C4030F" w:rsidRDefault="004642D5" w:rsidP="004642D5">
      <w:pPr>
        <w:pStyle w:val="a3"/>
        <w:spacing w:before="1" w:line="250" w:lineRule="auto"/>
        <w:ind w:left="113" w:right="748" w:firstLine="198"/>
        <w:rPr>
          <w:rFonts w:ascii="Arial" w:hAnsi="Arial" w:cs="Arial"/>
          <w:b/>
          <w:bCs/>
          <w:color w:val="0070C0"/>
          <w:w w:val="98"/>
          <w:sz w:val="22"/>
          <w:szCs w:val="22"/>
        </w:rPr>
      </w:pPr>
    </w:p>
    <w:p w14:paraId="5169D0C6" w14:textId="06723884" w:rsidR="004642D5" w:rsidRPr="00C4030F" w:rsidRDefault="004642D5" w:rsidP="004642D5">
      <w:pPr>
        <w:pStyle w:val="a3"/>
        <w:spacing w:before="1" w:line="250" w:lineRule="auto"/>
        <w:ind w:right="748"/>
        <w:rPr>
          <w:rFonts w:ascii="Arial" w:hAnsi="Arial" w:cs="Arial"/>
          <w:color w:val="0070C0"/>
          <w:w w:val="98"/>
          <w:sz w:val="22"/>
          <w:szCs w:val="22"/>
        </w:rPr>
      </w:pPr>
      <w:r w:rsidRPr="00C4030F">
        <w:rPr>
          <w:rFonts w:ascii="Arial" w:hAnsi="Arial" w:cs="Arial"/>
          <w:b/>
          <w:bCs/>
          <w:color w:val="0070C0"/>
          <w:w w:val="98"/>
          <w:sz w:val="22"/>
          <w:szCs w:val="22"/>
        </w:rPr>
        <w:t xml:space="preserve">  </w:t>
      </w:r>
      <w:r w:rsidRPr="00C4030F">
        <w:rPr>
          <w:rFonts w:ascii="Arial" w:hAnsi="Arial" w:cs="Arial"/>
          <w:color w:val="0070C0"/>
          <w:w w:val="98"/>
          <w:sz w:val="24"/>
          <w:szCs w:val="24"/>
        </w:rPr>
        <w:t>Corpus Data</w:t>
      </w:r>
    </w:p>
    <w:p w14:paraId="525E912C" w14:textId="77777777" w:rsidR="004642D5" w:rsidRPr="00C4030F" w:rsidRDefault="004642D5" w:rsidP="004642D5">
      <w:pPr>
        <w:pStyle w:val="a3"/>
        <w:spacing w:before="1" w:line="250" w:lineRule="auto"/>
        <w:ind w:left="722" w:right="748"/>
        <w:rPr>
          <w:w w:val="98"/>
        </w:rPr>
      </w:pPr>
    </w:p>
    <w:p w14:paraId="637B171E" w14:textId="1A011238" w:rsidR="004642D5" w:rsidRPr="00C4030F" w:rsidRDefault="004642D5" w:rsidP="004642D5">
      <w:pPr>
        <w:pStyle w:val="a3"/>
        <w:spacing w:before="1" w:line="250" w:lineRule="auto"/>
        <w:ind w:left="113" w:right="748"/>
        <w:rPr>
          <w:w w:val="98"/>
        </w:rPr>
      </w:pPr>
      <w:r w:rsidRPr="00C4030F">
        <w:rPr>
          <w:w w:val="98"/>
        </w:rPr>
        <w:t>The study uses a corpus of English argumentative es- says written by Korean high school students and incoming college students (in the first week of their first semester of college). The study was originally designed to gather data from high schools only, with the researcher visiting participating schools to administer the essay tests in person.</w:t>
      </w:r>
    </w:p>
    <w:p w14:paraId="0432B5EA" w14:textId="53970224" w:rsidR="004642D5" w:rsidRPr="00C4030F" w:rsidRDefault="004642D5" w:rsidP="004642D5">
      <w:pPr>
        <w:pStyle w:val="a3"/>
        <w:spacing w:before="1" w:line="250" w:lineRule="auto"/>
        <w:ind w:left="113" w:right="748" w:firstLine="198"/>
        <w:rPr>
          <w:w w:val="98"/>
        </w:rPr>
      </w:pPr>
      <w:r w:rsidRPr="00C4030F">
        <w:rPr>
          <w:w w:val="98"/>
        </w:rPr>
        <w:t>However, due to COVID-19, data collection could not be completed as planned, with the greatest shortfall in the</w:t>
      </w:r>
      <w:r w:rsidR="0073593A" w:rsidRPr="00C4030F">
        <w:rPr>
          <w:w w:val="98"/>
        </w:rPr>
        <w:t xml:space="preserve"> third-year high school students’ essays (n = 24). This short- fall was partly made up by including essays on the same topics written by incoming college students, which had al- ready been collected as part of an ongoing project. Thus, the third group combines those in their third (and final) year of high school and those in their first week of college. As this study aims to explore the developmental stages of Korean EFL students’ English writing on their trajectory toward academic writing proficiency, the inclusion of the incoming college population was deemed reasonable.</w:t>
      </w:r>
    </w:p>
    <w:p w14:paraId="6339F492" w14:textId="4168688B" w:rsidR="0073593A" w:rsidRPr="00C4030F" w:rsidRDefault="0073593A" w:rsidP="00F46A9E">
      <w:pPr>
        <w:pStyle w:val="a3"/>
        <w:spacing w:line="250" w:lineRule="auto"/>
        <w:ind w:left="113" w:right="748" w:firstLine="198"/>
        <w:rPr>
          <w:w w:val="98"/>
        </w:rPr>
      </w:pPr>
    </w:p>
    <w:p w14:paraId="4062D211" w14:textId="77777777" w:rsidR="0073593A" w:rsidRPr="00C4030F" w:rsidRDefault="0073593A" w:rsidP="00F46A9E">
      <w:pPr>
        <w:pStyle w:val="4"/>
        <w:spacing w:before="0" w:line="250" w:lineRule="auto"/>
        <w:ind w:left="113" w:right="760"/>
        <w:jc w:val="left"/>
        <w:rPr>
          <w:w w:val="98"/>
        </w:rPr>
      </w:pPr>
      <w:r w:rsidRPr="00C4030F">
        <w:rPr>
          <w:color w:val="231F20"/>
          <w:w w:val="98"/>
        </w:rPr>
        <w:t>TABLE 1</w:t>
      </w:r>
    </w:p>
    <w:p w14:paraId="5D7F7EBA" w14:textId="4FCEF8F8" w:rsidR="0073593A" w:rsidRPr="00C4030F" w:rsidRDefault="0073593A" w:rsidP="00F46A9E">
      <w:pPr>
        <w:pStyle w:val="a3"/>
        <w:spacing w:line="250" w:lineRule="auto"/>
        <w:ind w:left="113" w:right="760"/>
        <w:jc w:val="left"/>
        <w:rPr>
          <w:i/>
          <w:iCs/>
          <w:w w:val="98"/>
        </w:rPr>
      </w:pPr>
      <w:r w:rsidRPr="00C4030F">
        <w:rPr>
          <w:i/>
          <w:iCs/>
          <w:color w:val="231F20"/>
          <w:w w:val="98"/>
        </w:rPr>
        <w:t xml:space="preserve">Description of </w:t>
      </w:r>
      <w:proofErr w:type="spellStart"/>
      <w:r w:rsidRPr="00C4030F">
        <w:rPr>
          <w:i/>
          <w:iCs/>
          <w:color w:val="231F20"/>
          <w:w w:val="98"/>
        </w:rPr>
        <w:t>Subcorpora</w:t>
      </w:r>
      <w:proofErr w:type="spellEnd"/>
    </w:p>
    <w:tbl>
      <w:tblPr>
        <w:tblW w:w="4547" w:type="pct"/>
        <w:tblCellMar>
          <w:left w:w="0" w:type="dxa"/>
          <w:right w:w="0" w:type="dxa"/>
        </w:tblCellMar>
        <w:tblLook w:val="01E0" w:firstRow="1" w:lastRow="1" w:firstColumn="1" w:lastColumn="1" w:noHBand="0" w:noVBand="0"/>
      </w:tblPr>
      <w:tblGrid>
        <w:gridCol w:w="2406"/>
        <w:gridCol w:w="2554"/>
        <w:gridCol w:w="2861"/>
        <w:gridCol w:w="1717"/>
      </w:tblGrid>
      <w:tr w:rsidR="002A5F40" w:rsidRPr="00C4030F" w14:paraId="5D71B225" w14:textId="77777777" w:rsidTr="00F46A9E">
        <w:trPr>
          <w:trHeight w:val="312"/>
        </w:trPr>
        <w:tc>
          <w:tcPr>
            <w:tcW w:w="1261" w:type="pct"/>
            <w:tcBorders>
              <w:top w:val="single" w:sz="2" w:space="0" w:color="auto"/>
              <w:bottom w:val="single" w:sz="4" w:space="0" w:color="231F20"/>
            </w:tcBorders>
            <w:shd w:val="clear" w:color="auto" w:fill="auto"/>
          </w:tcPr>
          <w:p w14:paraId="364CD44B" w14:textId="77777777" w:rsidR="0073593A" w:rsidRPr="00C4030F" w:rsidRDefault="0073593A" w:rsidP="0073593A">
            <w:pPr>
              <w:spacing w:before="39"/>
              <w:ind w:left="55" w:right="100"/>
              <w:jc w:val="center"/>
              <w:rPr>
                <w:bCs/>
                <w:w w:val="98"/>
                <w:sz w:val="18"/>
              </w:rPr>
            </w:pPr>
            <w:r w:rsidRPr="00C4030F">
              <w:rPr>
                <w:bCs/>
                <w:color w:val="231F20"/>
                <w:w w:val="98"/>
                <w:sz w:val="18"/>
              </w:rPr>
              <w:t>Corpus</w:t>
            </w:r>
          </w:p>
        </w:tc>
        <w:tc>
          <w:tcPr>
            <w:tcW w:w="1339" w:type="pct"/>
            <w:tcBorders>
              <w:top w:val="single" w:sz="2" w:space="0" w:color="auto"/>
              <w:bottom w:val="single" w:sz="4" w:space="0" w:color="231F20"/>
            </w:tcBorders>
            <w:shd w:val="clear" w:color="auto" w:fill="auto"/>
          </w:tcPr>
          <w:p w14:paraId="3C79031C" w14:textId="77777777" w:rsidR="0073593A" w:rsidRPr="00C4030F" w:rsidRDefault="0073593A" w:rsidP="0073593A">
            <w:pPr>
              <w:spacing w:before="39"/>
              <w:ind w:left="94" w:right="117"/>
              <w:jc w:val="center"/>
              <w:rPr>
                <w:bCs/>
                <w:w w:val="98"/>
                <w:sz w:val="18"/>
              </w:rPr>
            </w:pPr>
            <w:r w:rsidRPr="00C4030F">
              <w:rPr>
                <w:bCs/>
                <w:color w:val="231F20"/>
                <w:w w:val="98"/>
                <w:sz w:val="18"/>
              </w:rPr>
              <w:t>Number of essays</w:t>
            </w:r>
          </w:p>
        </w:tc>
        <w:tc>
          <w:tcPr>
            <w:tcW w:w="1500" w:type="pct"/>
            <w:tcBorders>
              <w:top w:val="single" w:sz="2" w:space="0" w:color="auto"/>
              <w:bottom w:val="single" w:sz="4" w:space="0" w:color="231F20"/>
            </w:tcBorders>
            <w:shd w:val="clear" w:color="auto" w:fill="auto"/>
          </w:tcPr>
          <w:p w14:paraId="0979160D" w14:textId="77777777" w:rsidR="0073593A" w:rsidRPr="00C4030F" w:rsidRDefault="0073593A" w:rsidP="0073593A">
            <w:pPr>
              <w:spacing w:before="39"/>
              <w:ind w:left="108" w:right="82"/>
              <w:jc w:val="center"/>
              <w:rPr>
                <w:bCs/>
                <w:w w:val="98"/>
                <w:sz w:val="18"/>
              </w:rPr>
            </w:pPr>
            <w:r w:rsidRPr="00C4030F">
              <w:rPr>
                <w:bCs/>
                <w:color w:val="231F20"/>
                <w:w w:val="98"/>
                <w:sz w:val="18"/>
              </w:rPr>
              <w:t>Mean length</w:t>
            </w:r>
          </w:p>
        </w:tc>
        <w:tc>
          <w:tcPr>
            <w:tcW w:w="900" w:type="pct"/>
            <w:tcBorders>
              <w:top w:val="single" w:sz="2" w:space="0" w:color="auto"/>
              <w:bottom w:val="single" w:sz="4" w:space="0" w:color="231F20"/>
            </w:tcBorders>
            <w:shd w:val="clear" w:color="auto" w:fill="auto"/>
          </w:tcPr>
          <w:p w14:paraId="054FB224" w14:textId="7C36A956" w:rsidR="0073593A" w:rsidRPr="00C4030F" w:rsidRDefault="0078439C" w:rsidP="0078439C">
            <w:pPr>
              <w:spacing w:before="39"/>
              <w:ind w:right="108"/>
              <w:rPr>
                <w:bCs/>
                <w:w w:val="98"/>
                <w:sz w:val="18"/>
              </w:rPr>
            </w:pPr>
            <w:r w:rsidRPr="00C4030F">
              <w:rPr>
                <w:bCs/>
                <w:color w:val="231F20"/>
                <w:w w:val="98"/>
                <w:sz w:val="18"/>
              </w:rPr>
              <w:t xml:space="preserve">    </w:t>
            </w:r>
            <w:r w:rsidR="0073593A" w:rsidRPr="00C4030F">
              <w:rPr>
                <w:bCs/>
                <w:color w:val="231F20"/>
                <w:w w:val="98"/>
                <w:sz w:val="18"/>
              </w:rPr>
              <w:t>Total size</w:t>
            </w:r>
          </w:p>
        </w:tc>
      </w:tr>
      <w:tr w:rsidR="002A5F40" w:rsidRPr="00C4030F" w14:paraId="2222F1BD" w14:textId="77777777" w:rsidTr="0005319B">
        <w:trPr>
          <w:trHeight w:val="301"/>
        </w:trPr>
        <w:tc>
          <w:tcPr>
            <w:tcW w:w="1261" w:type="pct"/>
            <w:tcBorders>
              <w:top w:val="single" w:sz="4" w:space="0" w:color="231F20"/>
            </w:tcBorders>
          </w:tcPr>
          <w:p w14:paraId="6DCC0F94" w14:textId="77777777" w:rsidR="0073593A" w:rsidRPr="00C4030F" w:rsidRDefault="0073593A" w:rsidP="008250FE">
            <w:pPr>
              <w:spacing w:before="40"/>
              <w:ind w:left="57" w:right="100"/>
              <w:rPr>
                <w:w w:val="98"/>
                <w:sz w:val="18"/>
              </w:rPr>
            </w:pPr>
            <w:r w:rsidRPr="00C4030F">
              <w:rPr>
                <w:color w:val="231F20"/>
                <w:w w:val="98"/>
                <w:sz w:val="18"/>
              </w:rPr>
              <w:t>First-year</w:t>
            </w:r>
          </w:p>
        </w:tc>
        <w:tc>
          <w:tcPr>
            <w:tcW w:w="1339" w:type="pct"/>
            <w:tcBorders>
              <w:top w:val="single" w:sz="4" w:space="0" w:color="231F20"/>
            </w:tcBorders>
          </w:tcPr>
          <w:p w14:paraId="487E8E50" w14:textId="77777777" w:rsidR="0073593A" w:rsidRPr="00C4030F" w:rsidRDefault="0073593A" w:rsidP="0073593A">
            <w:pPr>
              <w:spacing w:before="40"/>
              <w:ind w:left="94" w:right="112"/>
              <w:jc w:val="center"/>
              <w:rPr>
                <w:w w:val="98"/>
                <w:sz w:val="18"/>
              </w:rPr>
            </w:pPr>
            <w:r w:rsidRPr="00C4030F">
              <w:rPr>
                <w:color w:val="231F20"/>
                <w:w w:val="98"/>
                <w:sz w:val="18"/>
              </w:rPr>
              <w:t>564</w:t>
            </w:r>
          </w:p>
        </w:tc>
        <w:tc>
          <w:tcPr>
            <w:tcW w:w="1500" w:type="pct"/>
            <w:tcBorders>
              <w:top w:val="single" w:sz="4" w:space="0" w:color="231F20"/>
            </w:tcBorders>
          </w:tcPr>
          <w:p w14:paraId="3A265C1E" w14:textId="77777777" w:rsidR="0073593A" w:rsidRPr="00C4030F" w:rsidRDefault="0073593A" w:rsidP="0073593A">
            <w:pPr>
              <w:spacing w:before="40"/>
              <w:ind w:left="108" w:right="50"/>
              <w:jc w:val="center"/>
              <w:rPr>
                <w:w w:val="98"/>
                <w:sz w:val="18"/>
              </w:rPr>
            </w:pPr>
            <w:r w:rsidRPr="00C4030F">
              <w:rPr>
                <w:color w:val="231F20"/>
                <w:w w:val="98"/>
                <w:sz w:val="18"/>
              </w:rPr>
              <w:t>98.2</w:t>
            </w:r>
          </w:p>
        </w:tc>
        <w:tc>
          <w:tcPr>
            <w:tcW w:w="900" w:type="pct"/>
            <w:tcBorders>
              <w:top w:val="single" w:sz="4" w:space="0" w:color="231F20"/>
            </w:tcBorders>
          </w:tcPr>
          <w:p w14:paraId="6CA8C88E" w14:textId="77777777" w:rsidR="0073593A" w:rsidRPr="00C4030F" w:rsidRDefault="0073593A" w:rsidP="0073593A">
            <w:pPr>
              <w:spacing w:before="40"/>
              <w:ind w:left="220"/>
              <w:rPr>
                <w:w w:val="98"/>
                <w:sz w:val="18"/>
              </w:rPr>
            </w:pPr>
            <w:r w:rsidRPr="00C4030F">
              <w:rPr>
                <w:color w:val="231F20"/>
                <w:w w:val="98"/>
                <w:sz w:val="18"/>
              </w:rPr>
              <w:t>55,380</w:t>
            </w:r>
          </w:p>
        </w:tc>
      </w:tr>
      <w:tr w:rsidR="002A5F40" w:rsidRPr="00C4030F" w14:paraId="461ECDD2" w14:textId="77777777" w:rsidTr="0005319B">
        <w:trPr>
          <w:trHeight w:val="308"/>
        </w:trPr>
        <w:tc>
          <w:tcPr>
            <w:tcW w:w="1261" w:type="pct"/>
          </w:tcPr>
          <w:p w14:paraId="31A0A6C5" w14:textId="77777777" w:rsidR="0073593A" w:rsidRPr="00C4030F" w:rsidRDefault="0073593A" w:rsidP="008250FE">
            <w:pPr>
              <w:spacing w:before="46"/>
              <w:ind w:left="57" w:right="100"/>
              <w:rPr>
                <w:w w:val="98"/>
                <w:sz w:val="18"/>
              </w:rPr>
            </w:pPr>
            <w:r w:rsidRPr="00C4030F">
              <w:rPr>
                <w:color w:val="231F20"/>
                <w:w w:val="98"/>
                <w:sz w:val="18"/>
              </w:rPr>
              <w:t>Second-year</w:t>
            </w:r>
          </w:p>
        </w:tc>
        <w:tc>
          <w:tcPr>
            <w:tcW w:w="1339" w:type="pct"/>
          </w:tcPr>
          <w:p w14:paraId="7B2A9580" w14:textId="77777777" w:rsidR="0073593A" w:rsidRPr="00C4030F" w:rsidRDefault="0073593A" w:rsidP="0073593A">
            <w:pPr>
              <w:spacing w:before="46"/>
              <w:ind w:left="90" w:right="117"/>
              <w:jc w:val="center"/>
              <w:rPr>
                <w:w w:val="98"/>
                <w:sz w:val="18"/>
              </w:rPr>
            </w:pPr>
            <w:r w:rsidRPr="00C4030F">
              <w:rPr>
                <w:color w:val="231F20"/>
                <w:w w:val="98"/>
                <w:sz w:val="18"/>
              </w:rPr>
              <w:t>211</w:t>
            </w:r>
          </w:p>
        </w:tc>
        <w:tc>
          <w:tcPr>
            <w:tcW w:w="1500" w:type="pct"/>
          </w:tcPr>
          <w:p w14:paraId="2BB649B6" w14:textId="77777777" w:rsidR="0073593A" w:rsidRPr="00C4030F" w:rsidRDefault="0073593A" w:rsidP="0073593A">
            <w:pPr>
              <w:spacing w:before="46"/>
              <w:ind w:left="108" w:right="50"/>
              <w:jc w:val="center"/>
              <w:rPr>
                <w:w w:val="98"/>
                <w:sz w:val="18"/>
              </w:rPr>
            </w:pPr>
            <w:r w:rsidRPr="00C4030F">
              <w:rPr>
                <w:color w:val="231F20"/>
                <w:w w:val="98"/>
                <w:sz w:val="18"/>
              </w:rPr>
              <w:t>124.6</w:t>
            </w:r>
          </w:p>
        </w:tc>
        <w:tc>
          <w:tcPr>
            <w:tcW w:w="900" w:type="pct"/>
          </w:tcPr>
          <w:p w14:paraId="0B36887D" w14:textId="77777777" w:rsidR="0073593A" w:rsidRPr="00C4030F" w:rsidRDefault="0073593A" w:rsidP="0073593A">
            <w:pPr>
              <w:spacing w:before="46"/>
              <w:ind w:left="220"/>
              <w:rPr>
                <w:w w:val="98"/>
                <w:sz w:val="18"/>
              </w:rPr>
            </w:pPr>
            <w:r w:rsidRPr="00C4030F">
              <w:rPr>
                <w:color w:val="231F20"/>
                <w:w w:val="98"/>
                <w:sz w:val="18"/>
              </w:rPr>
              <w:t>26,285</w:t>
            </w:r>
          </w:p>
        </w:tc>
      </w:tr>
      <w:tr w:rsidR="002A5F40" w:rsidRPr="00C4030F" w14:paraId="66ABF9A0" w14:textId="77777777" w:rsidTr="0005319B">
        <w:trPr>
          <w:trHeight w:val="304"/>
        </w:trPr>
        <w:tc>
          <w:tcPr>
            <w:tcW w:w="1261" w:type="pct"/>
            <w:tcBorders>
              <w:bottom w:val="single" w:sz="4" w:space="0" w:color="231F20"/>
            </w:tcBorders>
          </w:tcPr>
          <w:p w14:paraId="26CAC3C9" w14:textId="77777777" w:rsidR="0073593A" w:rsidRPr="00C4030F" w:rsidRDefault="0073593A" w:rsidP="008250FE">
            <w:pPr>
              <w:spacing w:before="46"/>
              <w:ind w:left="57" w:right="100"/>
              <w:rPr>
                <w:w w:val="98"/>
                <w:sz w:val="18"/>
              </w:rPr>
            </w:pPr>
            <w:proofErr w:type="gramStart"/>
            <w:r w:rsidRPr="00C4030F">
              <w:rPr>
                <w:color w:val="231F20"/>
                <w:w w:val="98"/>
                <w:sz w:val="18"/>
              </w:rPr>
              <w:t>Third-year</w:t>
            </w:r>
            <w:proofErr w:type="gramEnd"/>
            <w:r w:rsidRPr="00C4030F">
              <w:rPr>
                <w:color w:val="231F20"/>
                <w:w w:val="98"/>
                <w:sz w:val="18"/>
              </w:rPr>
              <w:t>+</w:t>
            </w:r>
          </w:p>
        </w:tc>
        <w:tc>
          <w:tcPr>
            <w:tcW w:w="1339" w:type="pct"/>
            <w:tcBorders>
              <w:bottom w:val="single" w:sz="4" w:space="0" w:color="231F20"/>
            </w:tcBorders>
          </w:tcPr>
          <w:p w14:paraId="4BC5CF55" w14:textId="77777777" w:rsidR="0073593A" w:rsidRPr="00C4030F" w:rsidRDefault="0073593A" w:rsidP="0073593A">
            <w:pPr>
              <w:spacing w:before="46"/>
              <w:ind w:left="94" w:right="112"/>
              <w:jc w:val="center"/>
              <w:rPr>
                <w:w w:val="98"/>
                <w:sz w:val="18"/>
              </w:rPr>
            </w:pPr>
            <w:r w:rsidRPr="00C4030F">
              <w:rPr>
                <w:color w:val="231F20"/>
                <w:w w:val="98"/>
                <w:sz w:val="18"/>
              </w:rPr>
              <w:t>140</w:t>
            </w:r>
          </w:p>
        </w:tc>
        <w:tc>
          <w:tcPr>
            <w:tcW w:w="1500" w:type="pct"/>
            <w:tcBorders>
              <w:bottom w:val="single" w:sz="4" w:space="0" w:color="231F20"/>
            </w:tcBorders>
          </w:tcPr>
          <w:p w14:paraId="7EAFDD7F" w14:textId="77777777" w:rsidR="0073593A" w:rsidRPr="00C4030F" w:rsidRDefault="0073593A" w:rsidP="0073593A">
            <w:pPr>
              <w:spacing w:before="46"/>
              <w:ind w:left="108" w:right="48"/>
              <w:jc w:val="center"/>
              <w:rPr>
                <w:w w:val="98"/>
                <w:sz w:val="18"/>
              </w:rPr>
            </w:pPr>
            <w:r w:rsidRPr="00C4030F">
              <w:rPr>
                <w:color w:val="231F20"/>
                <w:w w:val="98"/>
                <w:sz w:val="18"/>
              </w:rPr>
              <w:t>330.7</w:t>
            </w:r>
          </w:p>
        </w:tc>
        <w:tc>
          <w:tcPr>
            <w:tcW w:w="900" w:type="pct"/>
            <w:tcBorders>
              <w:bottom w:val="single" w:sz="4" w:space="0" w:color="231F20"/>
            </w:tcBorders>
          </w:tcPr>
          <w:p w14:paraId="3BD14760" w14:textId="272BA031" w:rsidR="0073593A" w:rsidRPr="00C4030F" w:rsidRDefault="008250FE" w:rsidP="008250FE">
            <w:pPr>
              <w:spacing w:before="46"/>
              <w:rPr>
                <w:w w:val="98"/>
                <w:sz w:val="18"/>
              </w:rPr>
            </w:pPr>
            <w:r w:rsidRPr="00C4030F">
              <w:rPr>
                <w:color w:val="231F20"/>
                <w:w w:val="98"/>
                <w:sz w:val="18"/>
              </w:rPr>
              <w:t xml:space="preserve">     </w:t>
            </w:r>
            <w:r w:rsidR="0073593A" w:rsidRPr="00C4030F">
              <w:rPr>
                <w:color w:val="231F20"/>
                <w:w w:val="98"/>
                <w:sz w:val="18"/>
              </w:rPr>
              <w:t>46,293</w:t>
            </w:r>
          </w:p>
        </w:tc>
      </w:tr>
      <w:tr w:rsidR="002A5F40" w:rsidRPr="00C4030F" w14:paraId="38D8C4E7" w14:textId="77777777" w:rsidTr="0005319B">
        <w:trPr>
          <w:trHeight w:val="298"/>
        </w:trPr>
        <w:tc>
          <w:tcPr>
            <w:tcW w:w="1261" w:type="pct"/>
            <w:tcBorders>
              <w:top w:val="single" w:sz="4" w:space="0" w:color="231F20"/>
              <w:bottom w:val="single" w:sz="4" w:space="0" w:color="231F20"/>
            </w:tcBorders>
          </w:tcPr>
          <w:p w14:paraId="6E946177" w14:textId="77777777" w:rsidR="0073593A" w:rsidRPr="00C4030F" w:rsidRDefault="0073593A" w:rsidP="008250FE">
            <w:pPr>
              <w:spacing w:before="40"/>
              <w:ind w:left="55" w:right="100"/>
              <w:rPr>
                <w:w w:val="98"/>
                <w:sz w:val="18"/>
              </w:rPr>
            </w:pPr>
            <w:r w:rsidRPr="00C4030F">
              <w:rPr>
                <w:color w:val="231F20"/>
                <w:w w:val="98"/>
                <w:sz w:val="18"/>
              </w:rPr>
              <w:t>Total</w:t>
            </w:r>
          </w:p>
        </w:tc>
        <w:tc>
          <w:tcPr>
            <w:tcW w:w="1339" w:type="pct"/>
            <w:tcBorders>
              <w:top w:val="single" w:sz="4" w:space="0" w:color="231F20"/>
              <w:bottom w:val="single" w:sz="4" w:space="0" w:color="231F20"/>
            </w:tcBorders>
          </w:tcPr>
          <w:p w14:paraId="4D6BF31D" w14:textId="77777777" w:rsidR="0073593A" w:rsidRPr="00C4030F" w:rsidRDefault="0073593A" w:rsidP="0073593A">
            <w:pPr>
              <w:spacing w:before="40"/>
              <w:ind w:left="94" w:right="114"/>
              <w:jc w:val="center"/>
              <w:rPr>
                <w:w w:val="98"/>
                <w:sz w:val="18"/>
              </w:rPr>
            </w:pPr>
            <w:r w:rsidRPr="00C4030F">
              <w:rPr>
                <w:color w:val="231F20"/>
                <w:w w:val="98"/>
                <w:sz w:val="18"/>
              </w:rPr>
              <w:t>915</w:t>
            </w:r>
          </w:p>
        </w:tc>
        <w:tc>
          <w:tcPr>
            <w:tcW w:w="1500" w:type="pct"/>
            <w:tcBorders>
              <w:top w:val="single" w:sz="4" w:space="0" w:color="231F20"/>
              <w:bottom w:val="single" w:sz="4" w:space="0" w:color="231F20"/>
            </w:tcBorders>
          </w:tcPr>
          <w:p w14:paraId="415A7421" w14:textId="77777777" w:rsidR="0073593A" w:rsidRPr="00C4030F" w:rsidRDefault="0073593A" w:rsidP="0073593A">
            <w:pPr>
              <w:spacing w:before="40"/>
              <w:ind w:left="108" w:right="51"/>
              <w:jc w:val="center"/>
              <w:rPr>
                <w:w w:val="98"/>
                <w:sz w:val="18"/>
              </w:rPr>
            </w:pPr>
            <w:r w:rsidRPr="00C4030F">
              <w:rPr>
                <w:color w:val="231F20"/>
                <w:w w:val="98"/>
                <w:sz w:val="18"/>
              </w:rPr>
              <w:t>139.8</w:t>
            </w:r>
          </w:p>
        </w:tc>
        <w:tc>
          <w:tcPr>
            <w:tcW w:w="900" w:type="pct"/>
            <w:tcBorders>
              <w:top w:val="single" w:sz="4" w:space="0" w:color="231F20"/>
              <w:bottom w:val="single" w:sz="4" w:space="0" w:color="231F20"/>
            </w:tcBorders>
          </w:tcPr>
          <w:p w14:paraId="4625F299" w14:textId="36F59FEE" w:rsidR="0073593A" w:rsidRPr="00C4030F" w:rsidRDefault="008250FE" w:rsidP="008250FE">
            <w:pPr>
              <w:spacing w:before="40"/>
              <w:ind w:right="137"/>
              <w:rPr>
                <w:w w:val="98"/>
                <w:sz w:val="18"/>
              </w:rPr>
            </w:pPr>
            <w:r w:rsidRPr="00C4030F">
              <w:rPr>
                <w:color w:val="231F20"/>
                <w:w w:val="98"/>
                <w:sz w:val="18"/>
              </w:rPr>
              <w:t xml:space="preserve">   </w:t>
            </w:r>
            <w:r w:rsidR="0073593A" w:rsidRPr="00C4030F">
              <w:rPr>
                <w:color w:val="231F20"/>
                <w:w w:val="98"/>
                <w:sz w:val="18"/>
              </w:rPr>
              <w:t>127,958</w:t>
            </w:r>
          </w:p>
        </w:tc>
      </w:tr>
    </w:tbl>
    <w:p w14:paraId="289F1D37" w14:textId="5727F564" w:rsidR="004642D5" w:rsidRPr="00C4030F" w:rsidRDefault="0005319B" w:rsidP="0005319B">
      <w:pPr>
        <w:pStyle w:val="a3"/>
        <w:spacing w:before="1" w:line="250" w:lineRule="auto"/>
        <w:ind w:left="113" w:right="748"/>
        <w:rPr>
          <w:w w:val="98"/>
          <w:sz w:val="18"/>
          <w:szCs w:val="18"/>
        </w:rPr>
      </w:pPr>
      <w:r w:rsidRPr="00C4030F">
        <w:rPr>
          <w:i/>
          <w:iCs/>
          <w:w w:val="98"/>
          <w:sz w:val="18"/>
          <w:szCs w:val="18"/>
        </w:rPr>
        <w:t>Note.</w:t>
      </w:r>
      <w:r w:rsidRPr="00C4030F">
        <w:rPr>
          <w:w w:val="98"/>
          <w:sz w:val="18"/>
          <w:szCs w:val="18"/>
        </w:rPr>
        <w:t xml:space="preserve"> The </w:t>
      </w:r>
      <w:proofErr w:type="gramStart"/>
      <w:r w:rsidRPr="00C4030F">
        <w:rPr>
          <w:w w:val="98"/>
          <w:sz w:val="18"/>
          <w:szCs w:val="18"/>
        </w:rPr>
        <w:t>third-year</w:t>
      </w:r>
      <w:proofErr w:type="gramEnd"/>
      <w:r w:rsidRPr="00C4030F">
        <w:rPr>
          <w:w w:val="98"/>
          <w:sz w:val="18"/>
          <w:szCs w:val="18"/>
        </w:rPr>
        <w:t>+ corpus comprises essays by third-year high school students (n = 24, total words: 5,120) and incoming college students (n = 116, total words: 41,173).</w:t>
      </w:r>
    </w:p>
    <w:p w14:paraId="32FDE4A8" w14:textId="5139C703" w:rsidR="00D1237C" w:rsidRPr="00C4030F" w:rsidRDefault="00D1237C" w:rsidP="0005319B">
      <w:pPr>
        <w:pStyle w:val="a3"/>
        <w:spacing w:before="1" w:line="250" w:lineRule="auto"/>
        <w:ind w:left="113" w:right="748"/>
        <w:rPr>
          <w:i/>
          <w:iCs/>
          <w:w w:val="98"/>
        </w:rPr>
      </w:pPr>
    </w:p>
    <w:p w14:paraId="74755C5B" w14:textId="77777777" w:rsidR="00D1237C" w:rsidRPr="00C4030F" w:rsidRDefault="00D1237C" w:rsidP="00D1237C">
      <w:pPr>
        <w:pStyle w:val="a3"/>
        <w:spacing w:before="1" w:line="250" w:lineRule="auto"/>
        <w:ind w:left="113" w:right="748"/>
        <w:rPr>
          <w:w w:val="98"/>
        </w:rPr>
      </w:pPr>
      <w:r w:rsidRPr="00C4030F">
        <w:rPr>
          <w:w w:val="98"/>
        </w:rPr>
        <w:t>As shown in Table 1, the corpus contains essays by over 900 students (139.8 words on average). They were instructed to write an argumentative essay on a given writing topic for 50 minutes; one of three writing prompts was given to each student. An example topic involves changes the student would wish to be made at their school. The average length of essays increased along with year level, from 98.2 words (first-year high school students) to 330.7 words (third-year high school/ incoming college students).</w:t>
      </w:r>
    </w:p>
    <w:p w14:paraId="556503DF" w14:textId="77777777" w:rsidR="00D1237C" w:rsidRPr="00C4030F" w:rsidRDefault="00D1237C" w:rsidP="00D1237C">
      <w:pPr>
        <w:pStyle w:val="a3"/>
        <w:spacing w:before="1" w:line="250" w:lineRule="auto"/>
        <w:ind w:left="113" w:right="748"/>
        <w:rPr>
          <w:w w:val="98"/>
        </w:rPr>
      </w:pPr>
    </w:p>
    <w:p w14:paraId="1F5262BF" w14:textId="328F9110" w:rsidR="00D1237C" w:rsidRPr="00C4030F" w:rsidRDefault="00D1237C" w:rsidP="00D1237C">
      <w:pPr>
        <w:pStyle w:val="a3"/>
        <w:spacing w:before="1" w:line="250" w:lineRule="auto"/>
        <w:ind w:left="113" w:right="748"/>
        <w:rPr>
          <w:rFonts w:ascii="Arial" w:hAnsi="Arial" w:cs="Arial"/>
          <w:color w:val="0070C0"/>
          <w:w w:val="98"/>
          <w:sz w:val="24"/>
          <w:szCs w:val="24"/>
        </w:rPr>
      </w:pPr>
      <w:r w:rsidRPr="00C4030F">
        <w:rPr>
          <w:rFonts w:ascii="Arial" w:hAnsi="Arial" w:cs="Arial"/>
          <w:color w:val="0070C0"/>
          <w:w w:val="98"/>
          <w:sz w:val="24"/>
          <w:szCs w:val="24"/>
        </w:rPr>
        <w:t>Data Analysis</w:t>
      </w:r>
    </w:p>
    <w:p w14:paraId="571EBB85" w14:textId="77777777" w:rsidR="009B4F75" w:rsidRPr="00C4030F" w:rsidRDefault="009B4F75" w:rsidP="00D1237C">
      <w:pPr>
        <w:pStyle w:val="a3"/>
        <w:spacing w:before="1" w:line="250" w:lineRule="auto"/>
        <w:ind w:left="113" w:right="748"/>
        <w:rPr>
          <w:w w:val="98"/>
        </w:rPr>
      </w:pPr>
    </w:p>
    <w:p w14:paraId="36A2FFF8" w14:textId="2DC13FC9" w:rsidR="00D1237C" w:rsidRPr="00B130BB" w:rsidRDefault="00D1237C" w:rsidP="00D1237C">
      <w:pPr>
        <w:pStyle w:val="a3"/>
        <w:spacing w:before="1" w:line="250" w:lineRule="auto"/>
        <w:ind w:left="113" w:right="748"/>
        <w:rPr>
          <w:rFonts w:ascii="Arial" w:hAnsi="Arial" w:cs="Arial"/>
          <w:i/>
          <w:iCs/>
          <w:color w:val="0070C0"/>
          <w:w w:val="98"/>
          <w:sz w:val="22"/>
          <w:szCs w:val="22"/>
        </w:rPr>
      </w:pPr>
      <w:r w:rsidRPr="00B130BB">
        <w:rPr>
          <w:rFonts w:ascii="Arial" w:hAnsi="Arial" w:cs="Arial"/>
          <w:i/>
          <w:iCs/>
          <w:color w:val="0070C0"/>
          <w:w w:val="98"/>
          <w:sz w:val="22"/>
          <w:szCs w:val="22"/>
        </w:rPr>
        <w:t>Identification of LBs</w:t>
      </w:r>
      <w:r w:rsidR="003F536C">
        <w:rPr>
          <w:rFonts w:ascii="Arial" w:hAnsi="Arial" w:cs="Arial"/>
          <w:i/>
          <w:iCs/>
          <w:color w:val="0070C0"/>
          <w:w w:val="98"/>
          <w:sz w:val="22"/>
          <w:szCs w:val="22"/>
        </w:rPr>
        <w:t xml:space="preserve"> </w:t>
      </w:r>
      <w:r w:rsidR="003F536C" w:rsidRPr="0035117A">
        <w:rPr>
          <w:rFonts w:ascii="Arial" w:hAnsi="Arial" w:cs="Arial"/>
          <w:i/>
          <w:iCs/>
          <w:color w:val="0070C0"/>
          <w:w w:val="98"/>
        </w:rPr>
        <w:t>(Third Subheading</w:t>
      </w:r>
      <w:r w:rsidR="0035117A" w:rsidRPr="0035117A">
        <w:rPr>
          <w:rFonts w:ascii="Arial" w:hAnsi="Arial" w:cs="Arial"/>
          <w:i/>
          <w:iCs/>
          <w:color w:val="0070C0"/>
          <w:w w:val="98"/>
        </w:rPr>
        <w:t>,</w:t>
      </w:r>
      <w:r w:rsidR="0035117A">
        <w:rPr>
          <w:rFonts w:ascii="Arial" w:hAnsi="Arial" w:cs="Arial"/>
          <w:i/>
          <w:iCs/>
          <w:color w:val="0070C0"/>
          <w:w w:val="98"/>
        </w:rPr>
        <w:t xml:space="preserve"> </w:t>
      </w:r>
      <w:r w:rsidR="0035117A">
        <w:rPr>
          <w:rFonts w:ascii="맑은 고딕" w:eastAsia="맑은 고딕" w:hAnsi="맑은 고딕" w:cs="맑은 고딕" w:hint="eastAsia"/>
          <w:i/>
          <w:iCs/>
          <w:color w:val="0070C0"/>
          <w:w w:val="98"/>
          <w:lang w:eastAsia="ko-KR"/>
        </w:rPr>
        <w:t>A</w:t>
      </w:r>
      <w:r w:rsidR="0035117A">
        <w:rPr>
          <w:rFonts w:ascii="맑은 고딕" w:eastAsia="맑은 고딕" w:hAnsi="맑은 고딕" w:cs="맑은 고딕"/>
          <w:i/>
          <w:iCs/>
          <w:color w:val="0070C0"/>
          <w:w w:val="98"/>
          <w:lang w:eastAsia="ko-KR"/>
        </w:rPr>
        <w:t>rial/</w:t>
      </w:r>
      <w:r w:rsidR="0035117A">
        <w:rPr>
          <w:rFonts w:ascii="맑은 고딕" w:eastAsia="맑은 고딕" w:hAnsi="맑은 고딕" w:cs="맑은 고딕" w:hint="eastAsia"/>
          <w:i/>
          <w:iCs/>
          <w:color w:val="0070C0"/>
          <w:w w:val="98"/>
          <w:lang w:eastAsia="ko-KR"/>
        </w:rPr>
        <w:t xml:space="preserve">맑은 </w:t>
      </w:r>
      <w:proofErr w:type="gramStart"/>
      <w:r w:rsidR="0035117A">
        <w:rPr>
          <w:rFonts w:ascii="맑은 고딕" w:eastAsia="맑은 고딕" w:hAnsi="맑은 고딕" w:cs="맑은 고딕" w:hint="eastAsia"/>
          <w:i/>
          <w:iCs/>
          <w:color w:val="0070C0"/>
          <w:w w:val="98"/>
          <w:lang w:eastAsia="ko-KR"/>
        </w:rPr>
        <w:t>고딕</w:t>
      </w:r>
      <w:r w:rsidR="0035117A" w:rsidRPr="0035117A">
        <w:rPr>
          <w:rFonts w:ascii="Arial" w:hAnsi="Arial" w:cs="Arial"/>
          <w:i/>
          <w:iCs/>
          <w:color w:val="0070C0"/>
          <w:w w:val="98"/>
        </w:rPr>
        <w:t xml:space="preserve"> </w:t>
      </w:r>
      <w:r w:rsidR="003F536C" w:rsidRPr="0035117A">
        <w:rPr>
          <w:rFonts w:ascii="Arial" w:hAnsi="Arial" w:cs="Arial"/>
          <w:i/>
          <w:iCs/>
          <w:color w:val="0070C0"/>
          <w:w w:val="98"/>
        </w:rPr>
        <w:t>)</w:t>
      </w:r>
      <w:proofErr w:type="gramEnd"/>
    </w:p>
    <w:p w14:paraId="2642AAFB" w14:textId="77777777" w:rsidR="00D1237C" w:rsidRPr="00C4030F" w:rsidRDefault="00D1237C" w:rsidP="00D1237C">
      <w:pPr>
        <w:pStyle w:val="a3"/>
        <w:spacing w:before="1" w:line="250" w:lineRule="auto"/>
        <w:ind w:left="113" w:right="748"/>
        <w:rPr>
          <w:w w:val="98"/>
        </w:rPr>
      </w:pPr>
    </w:p>
    <w:p w14:paraId="3094B0F5" w14:textId="69CDD198" w:rsidR="00D1237C" w:rsidRPr="00C4030F" w:rsidRDefault="00D1237C" w:rsidP="00D1237C">
      <w:pPr>
        <w:pStyle w:val="a3"/>
        <w:spacing w:before="1" w:line="250" w:lineRule="auto"/>
        <w:ind w:left="113" w:right="748"/>
        <w:rPr>
          <w:w w:val="98"/>
        </w:rPr>
      </w:pPr>
      <w:r w:rsidRPr="00C4030F">
        <w:rPr>
          <w:w w:val="98"/>
        </w:rPr>
        <w:t xml:space="preserve">To address the first research question, LBs were identified in the three </w:t>
      </w:r>
      <w:proofErr w:type="spellStart"/>
      <w:r w:rsidRPr="00C4030F">
        <w:rPr>
          <w:w w:val="98"/>
        </w:rPr>
        <w:t>subcorpora</w:t>
      </w:r>
      <w:proofErr w:type="spellEnd"/>
      <w:r w:rsidRPr="00C4030F">
        <w:rPr>
          <w:w w:val="98"/>
        </w:rPr>
        <w:t xml:space="preserve">, employing Salazar’s (2014) method and using the concordance software </w:t>
      </w:r>
      <w:proofErr w:type="spellStart"/>
      <w:r w:rsidRPr="00C4030F">
        <w:rPr>
          <w:w w:val="98"/>
        </w:rPr>
        <w:t>AntConc</w:t>
      </w:r>
      <w:proofErr w:type="spellEnd"/>
      <w:r w:rsidRPr="00C4030F">
        <w:rPr>
          <w:w w:val="98"/>
        </w:rPr>
        <w:t xml:space="preserve"> (Anthony, 2022). Prior research on LBs has set different thresholds for what constitutes an LB, but the most common is a four-word-long sequence that occurs no less than 10 times per million words. For the present study, the frequency threshold for four-or-more word sequences was set at four times in the first-year </w:t>
      </w:r>
      <w:r w:rsidRPr="00C4030F">
        <w:rPr>
          <w:w w:val="98"/>
        </w:rPr>
        <w:lastRenderedPageBreak/>
        <w:t xml:space="preserve">corpus (about a half million words), two times in the second-year corpus (about a quarter million words), and three times in the </w:t>
      </w:r>
      <w:proofErr w:type="gramStart"/>
      <w:r w:rsidRPr="00C4030F">
        <w:rPr>
          <w:w w:val="98"/>
        </w:rPr>
        <w:t>third-year</w:t>
      </w:r>
      <w:proofErr w:type="gramEnd"/>
      <w:r w:rsidRPr="00C4030F">
        <w:rPr>
          <w:w w:val="98"/>
        </w:rPr>
        <w:t>+ corpus (about 46,000 words). As Chen and Baker (2016) pointed out, to avoid inflating the numbers, LBs that quote the writing prompts from the dataset were removed. In addition, overlapping bundles within longer sequences were removed from the dataset.</w:t>
      </w:r>
    </w:p>
    <w:p w14:paraId="6F8BB2B9" w14:textId="5D544908" w:rsidR="00326933" w:rsidRPr="00C4030F" w:rsidRDefault="00326933" w:rsidP="00D1237C">
      <w:pPr>
        <w:pStyle w:val="a3"/>
        <w:spacing w:before="1" w:line="250" w:lineRule="auto"/>
        <w:ind w:left="113" w:right="748"/>
        <w:rPr>
          <w:w w:val="98"/>
        </w:rPr>
      </w:pPr>
    </w:p>
    <w:p w14:paraId="0582B26B" w14:textId="020365AD" w:rsidR="00326933" w:rsidRPr="00C4030F" w:rsidRDefault="00326933" w:rsidP="00D1237C">
      <w:pPr>
        <w:pStyle w:val="a3"/>
        <w:spacing w:before="1" w:line="250" w:lineRule="auto"/>
        <w:ind w:left="113" w:right="748"/>
        <w:rPr>
          <w:w w:val="98"/>
        </w:rPr>
      </w:pPr>
    </w:p>
    <w:p w14:paraId="6253EF59" w14:textId="07515A12" w:rsidR="00326933" w:rsidRPr="00B130BB" w:rsidRDefault="00326933" w:rsidP="00326933">
      <w:pPr>
        <w:pStyle w:val="a3"/>
        <w:spacing w:before="1" w:line="250" w:lineRule="auto"/>
        <w:ind w:left="113" w:right="748"/>
        <w:rPr>
          <w:rFonts w:ascii="Arial" w:hAnsi="Arial" w:cs="Arial"/>
          <w:b/>
          <w:bCs/>
          <w:color w:val="0070C0"/>
          <w:sz w:val="24"/>
          <w:szCs w:val="24"/>
        </w:rPr>
      </w:pPr>
      <w:r w:rsidRPr="00B130BB">
        <w:rPr>
          <w:rFonts w:ascii="Arial" w:hAnsi="Arial" w:cs="Arial"/>
          <w:b/>
          <w:bCs/>
          <w:color w:val="0070C0"/>
          <w:sz w:val="24"/>
          <w:szCs w:val="24"/>
        </w:rPr>
        <w:t>FINDINGS AND DISCUSSION</w:t>
      </w:r>
    </w:p>
    <w:p w14:paraId="579A2840" w14:textId="77777777" w:rsidR="00326933" w:rsidRPr="00C4030F" w:rsidRDefault="00326933" w:rsidP="00326933">
      <w:pPr>
        <w:pStyle w:val="a3"/>
        <w:spacing w:before="1" w:line="250" w:lineRule="auto"/>
        <w:ind w:left="113" w:right="748"/>
        <w:rPr>
          <w:rFonts w:ascii="Arial" w:hAnsi="Arial" w:cs="Arial"/>
          <w:color w:val="0070C0"/>
          <w:w w:val="98"/>
          <w:sz w:val="24"/>
          <w:szCs w:val="24"/>
        </w:rPr>
      </w:pPr>
    </w:p>
    <w:p w14:paraId="49120DD0" w14:textId="1F26A0C6" w:rsidR="00326933" w:rsidRPr="00C4030F" w:rsidRDefault="00326933" w:rsidP="00326933">
      <w:pPr>
        <w:pStyle w:val="a3"/>
        <w:spacing w:before="1" w:line="250" w:lineRule="auto"/>
        <w:ind w:right="748"/>
        <w:rPr>
          <w:rFonts w:ascii="Arial" w:hAnsi="Arial" w:cs="Arial"/>
          <w:color w:val="0070C0"/>
          <w:w w:val="98"/>
          <w:sz w:val="24"/>
          <w:szCs w:val="24"/>
        </w:rPr>
      </w:pPr>
      <w:r w:rsidRPr="00C4030F">
        <w:rPr>
          <w:rFonts w:ascii="Arial" w:hAnsi="Arial" w:cs="Arial"/>
          <w:color w:val="0070C0"/>
          <w:w w:val="98"/>
          <w:sz w:val="24"/>
          <w:szCs w:val="24"/>
        </w:rPr>
        <w:t xml:space="preserve">  Structures and Textual Functions of LBs</w:t>
      </w:r>
    </w:p>
    <w:p w14:paraId="39FE5174" w14:textId="77777777" w:rsidR="00326933" w:rsidRPr="00C4030F" w:rsidRDefault="00326933" w:rsidP="00326933">
      <w:pPr>
        <w:pStyle w:val="a3"/>
        <w:spacing w:before="1" w:line="250" w:lineRule="auto"/>
        <w:ind w:left="722" w:right="748"/>
        <w:rPr>
          <w:w w:val="98"/>
        </w:rPr>
      </w:pPr>
    </w:p>
    <w:p w14:paraId="5760572B" w14:textId="051CE467" w:rsidR="00326933" w:rsidRPr="00C4030F" w:rsidRDefault="00326933" w:rsidP="00326933">
      <w:pPr>
        <w:pStyle w:val="a3"/>
        <w:spacing w:before="1" w:line="250" w:lineRule="auto"/>
        <w:ind w:left="113" w:right="748"/>
        <w:rPr>
          <w:w w:val="98"/>
        </w:rPr>
      </w:pPr>
      <w:r w:rsidRPr="00C4030F">
        <w:rPr>
          <w:w w:val="98"/>
        </w:rPr>
        <w:t>This section addresses the first research question by identifying the LBs in the three corpora and analyzing</w:t>
      </w:r>
      <w:r w:rsidR="00FA6DB5" w:rsidRPr="00C4030F">
        <w:rPr>
          <w:w w:val="98"/>
        </w:rPr>
        <w:t xml:space="preserve"> them in terms of their structures and functions in context. The first-year corpus included 88 types of LBs; the second-year corpus, 93 types; and the </w:t>
      </w:r>
      <w:proofErr w:type="gramStart"/>
      <w:r w:rsidR="00FA6DB5" w:rsidRPr="00C4030F">
        <w:rPr>
          <w:w w:val="98"/>
        </w:rPr>
        <w:t>third-year</w:t>
      </w:r>
      <w:proofErr w:type="gramEnd"/>
      <w:r w:rsidR="00FA6DB5" w:rsidRPr="00C4030F">
        <w:rPr>
          <w:w w:val="98"/>
        </w:rPr>
        <w:t xml:space="preserve"> &amp; higher corpus, 85 types. Four of the bundles are found in all three corpora, and these four comprise approximately 4% of the tokens of LBs in each corpus. Twenty LBs occur in both the </w:t>
      </w:r>
      <w:proofErr w:type="gramStart"/>
      <w:r w:rsidR="00FA6DB5" w:rsidRPr="00C4030F">
        <w:rPr>
          <w:w w:val="98"/>
        </w:rPr>
        <w:t>first-year</w:t>
      </w:r>
      <w:proofErr w:type="gramEnd"/>
      <w:r w:rsidR="00FA6DB5" w:rsidRPr="00C4030F">
        <w:rPr>
          <w:w w:val="98"/>
        </w:rPr>
        <w:t xml:space="preserve"> and the second-year corpora. Only two are shared between the </w:t>
      </w:r>
      <w:proofErr w:type="gramStart"/>
      <w:r w:rsidR="00FA6DB5" w:rsidRPr="00C4030F">
        <w:rPr>
          <w:w w:val="98"/>
        </w:rPr>
        <w:t>second-year</w:t>
      </w:r>
      <w:proofErr w:type="gramEnd"/>
      <w:r w:rsidR="00FA6DB5" w:rsidRPr="00C4030F">
        <w:rPr>
          <w:w w:val="98"/>
        </w:rPr>
        <w:t xml:space="preserve"> and the third-year &amp; higher corpora, while four are shared between the first- year corpus and the third-year &amp; higher corpus.</w:t>
      </w:r>
    </w:p>
    <w:p w14:paraId="2B175FA3" w14:textId="7335D81E" w:rsidR="00FA6DB5" w:rsidRPr="00C4030F" w:rsidRDefault="00FA6DB5" w:rsidP="00FA6DB5">
      <w:pPr>
        <w:pStyle w:val="a3"/>
        <w:spacing w:before="1" w:line="250" w:lineRule="auto"/>
        <w:ind w:left="113" w:right="748" w:firstLine="198"/>
        <w:rPr>
          <w:w w:val="98"/>
        </w:rPr>
      </w:pPr>
      <w:r w:rsidRPr="00C4030F">
        <w:rPr>
          <w:w w:val="98"/>
        </w:rPr>
        <w:t>Figure 1 presents the main structures of LBs found in each of the three corpora. Notably, all three groups produced more VP-based bundles than other bundle types, but the proportion of VP-based bundles decreased by year (</w:t>
      </w:r>
      <w:proofErr w:type="gramStart"/>
      <w:r w:rsidRPr="00C4030F">
        <w:rPr>
          <w:w w:val="98"/>
        </w:rPr>
        <w:t>first-year</w:t>
      </w:r>
      <w:proofErr w:type="gramEnd"/>
      <w:r w:rsidRPr="00C4030F">
        <w:rPr>
          <w:w w:val="98"/>
        </w:rPr>
        <w:t xml:space="preserve">: 90.9%, second-year: 70%, third-year &amp; higher: 65.8%). Furthermore, the two higher year-level groups used more phrasal bundles than the first-year group; how- ever, they favored different types of phrases, with more NP-based bundles in the second-year corpus and more PP- based bundles in the </w:t>
      </w:r>
      <w:proofErr w:type="gramStart"/>
      <w:r w:rsidRPr="00C4030F">
        <w:rPr>
          <w:w w:val="98"/>
        </w:rPr>
        <w:t>third-year</w:t>
      </w:r>
      <w:proofErr w:type="gramEnd"/>
      <w:r w:rsidRPr="00C4030F">
        <w:rPr>
          <w:w w:val="98"/>
        </w:rPr>
        <w:t xml:space="preserve"> and higher corpus.</w:t>
      </w:r>
    </w:p>
    <w:p w14:paraId="19A6FBE3" w14:textId="038229AA" w:rsidR="005B182A" w:rsidRPr="00C4030F" w:rsidRDefault="005B182A" w:rsidP="00FA6DB5">
      <w:pPr>
        <w:pStyle w:val="a3"/>
        <w:spacing w:before="1" w:line="250" w:lineRule="auto"/>
        <w:ind w:left="113" w:right="748" w:firstLine="198"/>
        <w:rPr>
          <w:w w:val="98"/>
        </w:rPr>
      </w:pPr>
    </w:p>
    <w:p w14:paraId="2C6662AE" w14:textId="77777777" w:rsidR="00F46A9E" w:rsidRPr="00C4030F" w:rsidRDefault="00F46A9E" w:rsidP="00F46A9E">
      <w:pPr>
        <w:pStyle w:val="a3"/>
        <w:spacing w:before="1" w:line="250" w:lineRule="auto"/>
        <w:ind w:left="113" w:right="748"/>
        <w:jc w:val="left"/>
        <w:rPr>
          <w:w w:val="98"/>
        </w:rPr>
      </w:pPr>
      <w:r w:rsidRPr="00C4030F">
        <w:rPr>
          <w:b/>
          <w:bCs/>
          <w:w w:val="98"/>
        </w:rPr>
        <w:t>FIGURE 1</w:t>
      </w:r>
      <w:r w:rsidRPr="00C4030F">
        <w:rPr>
          <w:w w:val="98"/>
        </w:rPr>
        <w:t xml:space="preserve"> </w:t>
      </w:r>
    </w:p>
    <w:p w14:paraId="1C65CE35" w14:textId="3CE55A06" w:rsidR="00F46A9E" w:rsidRDefault="00F46A9E" w:rsidP="00F46A9E">
      <w:pPr>
        <w:pStyle w:val="a3"/>
        <w:spacing w:before="1" w:line="250" w:lineRule="auto"/>
        <w:ind w:left="113" w:right="748"/>
        <w:jc w:val="left"/>
        <w:rPr>
          <w:i/>
          <w:iCs/>
          <w:w w:val="98"/>
        </w:rPr>
      </w:pPr>
      <w:r w:rsidRPr="00C4030F">
        <w:rPr>
          <w:i/>
          <w:iCs/>
          <w:w w:val="98"/>
        </w:rPr>
        <w:t>Distribution of Main Structural Categories</w:t>
      </w:r>
    </w:p>
    <w:p w14:paraId="45BB7325" w14:textId="77777777" w:rsidR="00B130BB" w:rsidRPr="00C4030F" w:rsidRDefault="00B130BB" w:rsidP="00F46A9E">
      <w:pPr>
        <w:pStyle w:val="a3"/>
        <w:spacing w:before="1" w:line="250" w:lineRule="auto"/>
        <w:ind w:left="113" w:right="748"/>
        <w:jc w:val="left"/>
        <w:rPr>
          <w:i/>
          <w:iCs/>
          <w:w w:val="98"/>
        </w:rPr>
      </w:pPr>
    </w:p>
    <w:p w14:paraId="5820DB46" w14:textId="5B84B336" w:rsidR="0084302E" w:rsidRPr="00C4030F" w:rsidRDefault="0084302E" w:rsidP="0084302E">
      <w:pPr>
        <w:pStyle w:val="a3"/>
        <w:spacing w:before="1" w:line="250" w:lineRule="auto"/>
        <w:ind w:left="113" w:right="748"/>
        <w:jc w:val="center"/>
        <w:rPr>
          <w:w w:val="98"/>
        </w:rPr>
      </w:pPr>
      <w:r w:rsidRPr="00C4030F">
        <w:rPr>
          <w:noProof/>
          <w:w w:val="98"/>
        </w:rPr>
        <w:drawing>
          <wp:inline distT="0" distB="0" distL="0" distR="0" wp14:anchorId="21C66072" wp14:editId="192C8205">
            <wp:extent cx="2952115" cy="1562100"/>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115" cy="1562100"/>
                    </a:xfrm>
                    <a:prstGeom prst="rect">
                      <a:avLst/>
                    </a:prstGeom>
                    <a:noFill/>
                  </pic:spPr>
                </pic:pic>
              </a:graphicData>
            </a:graphic>
          </wp:inline>
        </w:drawing>
      </w:r>
    </w:p>
    <w:p w14:paraId="01D7DD56" w14:textId="77777777" w:rsidR="0084302E" w:rsidRPr="00C4030F" w:rsidRDefault="0084302E" w:rsidP="0084302E">
      <w:pPr>
        <w:pStyle w:val="a3"/>
        <w:spacing w:before="1" w:line="250" w:lineRule="auto"/>
        <w:ind w:left="113" w:right="748"/>
        <w:rPr>
          <w:w w:val="98"/>
        </w:rPr>
      </w:pPr>
    </w:p>
    <w:p w14:paraId="45D0AA61" w14:textId="60C3ECB0" w:rsidR="0084302E" w:rsidRPr="00C4030F" w:rsidRDefault="0084302E" w:rsidP="0084302E">
      <w:pPr>
        <w:pStyle w:val="a3"/>
        <w:spacing w:before="1" w:line="250" w:lineRule="auto"/>
        <w:ind w:left="113" w:right="748"/>
        <w:rPr>
          <w:w w:val="98"/>
        </w:rPr>
      </w:pPr>
      <w:r w:rsidRPr="00C4030F">
        <w:rPr>
          <w:w w:val="98"/>
        </w:rPr>
        <w:t xml:space="preserve">The three main structural types were then further subcategorized as in Table 2. First, for all three groups, most of the VP-based bundles consist of a personal pronoun (almost always first-person) followed by a verb phrase, such as I am not saying that and I would like to; such usages sharply decreased by year (first- year: 63.2%, </w:t>
      </w:r>
      <w:proofErr w:type="gramStart"/>
      <w:r w:rsidRPr="00C4030F">
        <w:rPr>
          <w:w w:val="98"/>
        </w:rPr>
        <w:t>second-year</w:t>
      </w:r>
      <w:proofErr w:type="gramEnd"/>
      <w:r w:rsidRPr="00C4030F">
        <w:rPr>
          <w:w w:val="98"/>
        </w:rPr>
        <w:t xml:space="preserve">: 46.2%, third-year+: 27.1%). Note that 80% of the 20 bundles shared between the first two year-level groups are in this subcategory, indicating that it is a feature that characterizes the lower year-level students’ writing. Interestingly, most of these shared bundles also include smaller frequent sequences: I want to (8 bundles, e.g., I really want to, why I want to, therefore I want to) and I think (4 bundles, e.g., I think this is, I think we should). This finding is consistent with a claim in the literature that low proficiency English learners tend to latch onto certain sets of lexical frames when producing multiword sequences (e.g., Y. Shin et al., 2021). On the other hand, the structure of VP- based bundles favored by the </w:t>
      </w:r>
      <w:proofErr w:type="gramStart"/>
      <w:r w:rsidRPr="00C4030F">
        <w:rPr>
          <w:w w:val="98"/>
        </w:rPr>
        <w:t>third-year</w:t>
      </w:r>
      <w:proofErr w:type="gramEnd"/>
      <w:r w:rsidRPr="00C4030F">
        <w:rPr>
          <w:w w:val="98"/>
        </w:rPr>
        <w:t xml:space="preserve">+ group involves an- </w:t>
      </w:r>
      <w:proofErr w:type="spellStart"/>
      <w:r w:rsidRPr="00C4030F">
        <w:rPr>
          <w:w w:val="98"/>
        </w:rPr>
        <w:t>ticipatory</w:t>
      </w:r>
      <w:proofErr w:type="spellEnd"/>
      <w:r w:rsidRPr="00C4030F">
        <w:rPr>
          <w:w w:val="98"/>
        </w:rPr>
        <w:t xml:space="preserve">-it, along with verb/adjective phrases, such as it is true that and it is obvious that. This type of bundle accounts for about 2% of the first- and second-year groups’ LBs, compared to 7.7% for the </w:t>
      </w:r>
      <w:proofErr w:type="gramStart"/>
      <w:r w:rsidRPr="00C4030F">
        <w:rPr>
          <w:w w:val="98"/>
        </w:rPr>
        <w:t>third-year</w:t>
      </w:r>
      <w:proofErr w:type="gramEnd"/>
      <w:r w:rsidRPr="00C4030F">
        <w:rPr>
          <w:w w:val="98"/>
        </w:rPr>
        <w:t>+ group.</w:t>
      </w:r>
    </w:p>
    <w:p w14:paraId="575BFDB8" w14:textId="0A422E5B" w:rsidR="00FA4EE8" w:rsidRPr="00C4030F" w:rsidRDefault="00FA4EE8" w:rsidP="00FA4EE8">
      <w:pPr>
        <w:pStyle w:val="a3"/>
        <w:spacing w:before="1" w:line="250" w:lineRule="auto"/>
        <w:ind w:left="113" w:right="748" w:firstLine="198"/>
        <w:rPr>
          <w:w w:val="98"/>
        </w:rPr>
      </w:pPr>
      <w:r w:rsidRPr="00C4030F">
        <w:rPr>
          <w:w w:val="98"/>
        </w:rPr>
        <w:t xml:space="preserve">With respect to PP-based bundles, the </w:t>
      </w:r>
      <w:proofErr w:type="gramStart"/>
      <w:r w:rsidRPr="00C4030F">
        <w:rPr>
          <w:w w:val="98"/>
        </w:rPr>
        <w:t>third-year</w:t>
      </w:r>
      <w:proofErr w:type="gramEnd"/>
      <w:r w:rsidRPr="00C4030F">
        <w:rPr>
          <w:w w:val="98"/>
        </w:rPr>
        <w:t xml:space="preserve">+ students used them the most (25.1% of all their bundles; first- year: 2.4%, second-year: 4.9%). Nevertheless, PPs with embedded of-phrase fragments, which are indicative of proficient academic writers according to previous literature (e.g., </w:t>
      </w:r>
      <w:proofErr w:type="spellStart"/>
      <w:r w:rsidRPr="00C4030F">
        <w:rPr>
          <w:w w:val="98"/>
        </w:rPr>
        <w:t>Bychkovska</w:t>
      </w:r>
      <w:proofErr w:type="spellEnd"/>
      <w:r w:rsidRPr="00C4030F">
        <w:rPr>
          <w:w w:val="98"/>
        </w:rPr>
        <w:t xml:space="preserve"> &amp; Lee, 2017; Salazar, 2014), were scarce. The first two adjacent groups never produced such a structure; the </w:t>
      </w:r>
      <w:proofErr w:type="gramStart"/>
      <w:r w:rsidRPr="00C4030F">
        <w:rPr>
          <w:w w:val="98"/>
        </w:rPr>
        <w:t>third-year</w:t>
      </w:r>
      <w:proofErr w:type="gramEnd"/>
      <w:r w:rsidRPr="00C4030F">
        <w:rPr>
          <w:w w:val="98"/>
        </w:rPr>
        <w:t xml:space="preserve"> </w:t>
      </w:r>
      <w:r w:rsidR="005B182A" w:rsidRPr="00C4030F">
        <w:rPr>
          <w:w w:val="98"/>
        </w:rPr>
        <w:t>and</w:t>
      </w:r>
      <w:r w:rsidRPr="00C4030F">
        <w:rPr>
          <w:w w:val="98"/>
        </w:rPr>
        <w:t xml:space="preserve"> higher group used very few (about 1% of their LBs, e.g., in the case of). Most of the PP-based bundles found in this study were not in fact the same as those that have been reported to be characteristic of academic prose. Instead, they mostly consisted of idiomatic expressions, including for a long time and in the real world. Similarly, the NP-based bundles found in this study are among those often subcategorized as “other noun phrase” in prior research, indicating that these bundles are atypical of academic writing. Many of them involve colloquial quantifiers such as a lot of and lots of (e.g., a lot of knowledges), which have been labeled “learner bundles” in previous studies (e.g., </w:t>
      </w:r>
      <w:proofErr w:type="spellStart"/>
      <w:r w:rsidRPr="00C4030F">
        <w:rPr>
          <w:w w:val="98"/>
        </w:rPr>
        <w:t>Bychkovska</w:t>
      </w:r>
      <w:proofErr w:type="spellEnd"/>
      <w:r w:rsidRPr="00C4030F">
        <w:rPr>
          <w:w w:val="98"/>
        </w:rPr>
        <w:t xml:space="preserve"> &amp; Lee, 2017; Chen &amp; Baker, 2016; Huang, 2015; Y. Shin, 2019). Many of the NP-based bundles also included grammatical errors.</w:t>
      </w:r>
    </w:p>
    <w:p w14:paraId="14F03BBD" w14:textId="5F3088B1" w:rsidR="0067277B" w:rsidRPr="00C4030F" w:rsidRDefault="0067277B" w:rsidP="00FA4EE8">
      <w:pPr>
        <w:pStyle w:val="a3"/>
        <w:spacing w:before="1" w:line="250" w:lineRule="auto"/>
        <w:ind w:left="113" w:right="748" w:firstLine="198"/>
        <w:rPr>
          <w:w w:val="98"/>
        </w:rPr>
      </w:pPr>
    </w:p>
    <w:p w14:paraId="63F8CFA1" w14:textId="5B4251D1" w:rsidR="0067277B" w:rsidRPr="00C4030F" w:rsidRDefault="0067277B" w:rsidP="00FA4EE8">
      <w:pPr>
        <w:pStyle w:val="a3"/>
        <w:spacing w:before="1" w:line="250" w:lineRule="auto"/>
        <w:ind w:left="113" w:right="748" w:firstLine="198"/>
        <w:rPr>
          <w:w w:val="98"/>
        </w:rPr>
      </w:pPr>
    </w:p>
    <w:p w14:paraId="063F105D" w14:textId="2D50AA15" w:rsidR="0067277B" w:rsidRPr="00B130BB" w:rsidRDefault="0067277B" w:rsidP="0067277B">
      <w:pPr>
        <w:pStyle w:val="a3"/>
        <w:spacing w:before="1" w:line="250" w:lineRule="auto"/>
        <w:ind w:right="748" w:firstLine="103"/>
        <w:rPr>
          <w:rFonts w:ascii="Arial" w:hAnsi="Arial" w:cs="Arial"/>
          <w:b/>
          <w:bCs/>
          <w:color w:val="0070C0"/>
          <w:sz w:val="24"/>
          <w:szCs w:val="24"/>
        </w:rPr>
      </w:pPr>
      <w:r w:rsidRPr="00B130BB">
        <w:rPr>
          <w:rFonts w:ascii="Arial" w:hAnsi="Arial" w:cs="Arial"/>
          <w:b/>
          <w:bCs/>
          <w:color w:val="0070C0"/>
          <w:sz w:val="24"/>
          <w:szCs w:val="24"/>
        </w:rPr>
        <w:t>CONCLUSION</w:t>
      </w:r>
    </w:p>
    <w:p w14:paraId="565B0D1F" w14:textId="77777777" w:rsidR="0067277B" w:rsidRPr="00C4030F" w:rsidRDefault="0067277B" w:rsidP="0067277B">
      <w:pPr>
        <w:pStyle w:val="a3"/>
        <w:spacing w:before="1" w:line="250" w:lineRule="auto"/>
        <w:ind w:right="748" w:firstLine="103"/>
        <w:rPr>
          <w:w w:val="98"/>
        </w:rPr>
      </w:pPr>
    </w:p>
    <w:p w14:paraId="6651FB48" w14:textId="77777777" w:rsidR="001A356A" w:rsidRPr="00C4030F" w:rsidRDefault="0067277B" w:rsidP="001A356A">
      <w:pPr>
        <w:pStyle w:val="a3"/>
        <w:spacing w:before="1" w:line="250" w:lineRule="auto"/>
        <w:ind w:left="113" w:right="748"/>
        <w:rPr>
          <w:w w:val="98"/>
        </w:rPr>
      </w:pPr>
      <w:r w:rsidRPr="00C4030F">
        <w:rPr>
          <w:w w:val="98"/>
        </w:rPr>
        <w:t xml:space="preserve">This study investigated the uses of LBs by young Korean EFL students </w:t>
      </w:r>
      <w:proofErr w:type="gramStart"/>
      <w:r w:rsidRPr="00C4030F">
        <w:rPr>
          <w:w w:val="98"/>
        </w:rPr>
        <w:t>of</w:t>
      </w:r>
      <w:proofErr w:type="gramEnd"/>
      <w:r w:rsidRPr="00C4030F">
        <w:rPr>
          <w:w w:val="98"/>
        </w:rPr>
        <w:t xml:space="preserve"> different school year-levels in</w:t>
      </w:r>
      <w:r w:rsidR="001A356A" w:rsidRPr="00C4030F">
        <w:rPr>
          <w:w w:val="98"/>
        </w:rPr>
        <w:t xml:space="preserve"> their essay responses to the same writing topics. The first part of the study showed clear differences between the first-year high school student group and the two higher year-level student groups – the former produced LBs characteristic of face-to-face conversation in structure while the latter groups used more of the phrasal bundles considered characteristic of proficient academic writers.</w:t>
      </w:r>
    </w:p>
    <w:p w14:paraId="7221F89B" w14:textId="4DF7FFDE" w:rsidR="001A356A" w:rsidRPr="00C4030F" w:rsidRDefault="001A356A" w:rsidP="001A356A">
      <w:pPr>
        <w:pStyle w:val="a3"/>
        <w:spacing w:before="1" w:line="250" w:lineRule="auto"/>
        <w:ind w:left="113" w:right="748"/>
        <w:rPr>
          <w:w w:val="98"/>
        </w:rPr>
      </w:pPr>
      <w:r w:rsidRPr="00C4030F">
        <w:rPr>
          <w:w w:val="98"/>
        </w:rPr>
        <w:t xml:space="preserve">    On the other hand, the second part of the study, which examined the semantic prosodies and preferences of shared bundles (those found in more than two corpora) exhibited different pictures of bundle usage by group. That is, even when they used the same bundle in response to the same prompt, the different groups often employed the bundle in different ways. Thus, while the two higher year-level groups showed similar patterns of bundle usage in terms of the bundles’ internal structures, they showed markedly different usage in terms of semantic properties, which means that they projected different evaluative meanings via bundles in context.</w:t>
      </w:r>
    </w:p>
    <w:p w14:paraId="1A49A235" w14:textId="634D418D" w:rsidR="0067277B" w:rsidRPr="00C4030F" w:rsidRDefault="001A356A" w:rsidP="001A356A">
      <w:pPr>
        <w:pStyle w:val="a3"/>
        <w:spacing w:before="1" w:line="250" w:lineRule="auto"/>
        <w:ind w:left="113" w:right="748"/>
        <w:rPr>
          <w:w w:val="98"/>
        </w:rPr>
      </w:pPr>
      <w:r w:rsidRPr="00C4030F">
        <w:rPr>
          <w:w w:val="98"/>
        </w:rPr>
        <w:t xml:space="preserve">    The results of the current research provide immediate classroom practice implications for teachers of EFL writers as well as novice academic writers. The types of LBs shared by the students across different grade levels and those unique to each group that this research identified (See Appendix) could serve as a useful resource in teaching structures common in English academic writing to these young EFL populations. Moreover, the second question asked to what extent high school student writers project semantic properties via LBs in their argumentation. This finding of Korean EFL writers’ avoidance of negative phrasing echoes the results of Y. Shin’s (2022) comparison of LB use by native and nonnative college student writers; the difference in amounts of negative/ positive prosody between native and nonnative writers of English, even when they are writing on the same topic, is striking. In both studies, the learners almost never presented negatively </w:t>
      </w:r>
      <w:proofErr w:type="spellStart"/>
      <w:r w:rsidRPr="00C4030F">
        <w:rPr>
          <w:w w:val="98"/>
        </w:rPr>
        <w:t>valenced</w:t>
      </w:r>
      <w:proofErr w:type="spellEnd"/>
      <w:r w:rsidRPr="00C4030F">
        <w:rPr>
          <w:w w:val="98"/>
        </w:rPr>
        <w:t xml:space="preserve"> examples, even as counterarguments. Meanwhile, native writers appear to use negative phrasing in argumentative essays freely, suggesting that presenting negative counterarguments could be considered a characteristic of argumentation. The pedagogical implication is that instructors might find it useful to remind nonnative English writers to present both positive and negative ideas to support their thesis. On the other hand, it is possible that novice native writers overuse negative phrasing, suggesting that they could also benefit by being guided to balance their arguments. The findings on how EFL writers project affective meanings should be useful for guiding learners to consider how they can present positive and negative (counter) examples to lead to and support their arguments.</w:t>
      </w:r>
    </w:p>
    <w:p w14:paraId="25460A23" w14:textId="043120A3" w:rsidR="001A356A" w:rsidRPr="00C4030F" w:rsidRDefault="001A356A" w:rsidP="001A356A">
      <w:pPr>
        <w:pStyle w:val="a3"/>
        <w:spacing w:before="1" w:line="250" w:lineRule="auto"/>
        <w:ind w:left="113" w:right="748"/>
        <w:rPr>
          <w:w w:val="98"/>
        </w:rPr>
      </w:pPr>
      <w:r w:rsidRPr="00C4030F">
        <w:rPr>
          <w:w w:val="98"/>
        </w:rPr>
        <w:t xml:space="preserve">    Overall, the study provides educators information on the structures preferred by Korean school students, enabling the development of pedagogical materials that address the use of these structure types and their co-occurrence with register-appropriate linguistic complexity features.</w:t>
      </w:r>
    </w:p>
    <w:p w14:paraId="438BB184" w14:textId="6FAC9E11" w:rsidR="001A356A" w:rsidRPr="00C4030F" w:rsidRDefault="001A356A" w:rsidP="001A356A">
      <w:pPr>
        <w:pStyle w:val="a3"/>
        <w:spacing w:before="1" w:line="250" w:lineRule="auto"/>
        <w:ind w:left="113" w:right="748"/>
        <w:rPr>
          <w:w w:val="98"/>
        </w:rPr>
      </w:pPr>
      <w:r w:rsidRPr="00C4030F">
        <w:rPr>
          <w:w w:val="98"/>
        </w:rPr>
        <w:t xml:space="preserve">    One major limitation of the study is the small size of the corpus used for the analysis. As mentioned earlier, this limitation was in part due to the pandemic situation, in which the in-person visits to Korean high schools were not completed as planned, which hindered the collection of the data of student essays. While the findings are still meaningful, as they revealed clear patterns of structural and semantic tendencies from this first attempt to build a developmental corpus of secondary school student essays, there is an evident need to augment the size of the dataset for future studies. Once the corpus is large enough (i.e., approximately a mil- lion words for each year-level), it will be possible to conduct more robust corpus-based studies on this under-researched population (i.e., EFL secondary school students).</w:t>
      </w:r>
    </w:p>
    <w:p w14:paraId="6125F23D" w14:textId="59EF5F20" w:rsidR="001A356A" w:rsidRPr="00C4030F" w:rsidRDefault="001A356A" w:rsidP="001A356A">
      <w:pPr>
        <w:pStyle w:val="a3"/>
        <w:spacing w:before="1" w:line="250" w:lineRule="auto"/>
        <w:ind w:left="113" w:right="748"/>
        <w:rPr>
          <w:w w:val="98"/>
        </w:rPr>
      </w:pPr>
      <w:r w:rsidRPr="00C4030F">
        <w:rPr>
          <w:w w:val="98"/>
        </w:rPr>
        <w:t xml:space="preserve">Another limitation, as pointed out by one of the reviewers, involves the data collection. While the high school essays came from different schools, the incoming college student essays were from one Korean university. It is thus possible that the college student essays are less representative of students’ school level (i.e., year) than of the </w:t>
      </w:r>
      <w:proofErr w:type="gramStart"/>
      <w:r w:rsidRPr="00C4030F">
        <w:rPr>
          <w:w w:val="98"/>
        </w:rPr>
        <w:t>particular university</w:t>
      </w:r>
      <w:proofErr w:type="gramEnd"/>
      <w:r w:rsidRPr="00C4030F">
        <w:rPr>
          <w:w w:val="98"/>
        </w:rPr>
        <w:t xml:space="preserve"> setting, indicating the need to collect data from more varied university environments. Moreover, the present study did not group learners by their English proficiency level, but by school year; a future study should assess English proficiency levels to provide a more concrete picture of developmental sequences of bundle usage.</w:t>
      </w:r>
    </w:p>
    <w:p w14:paraId="21077818" w14:textId="14CFD3DD" w:rsidR="001A356A" w:rsidRPr="00C4030F" w:rsidRDefault="001A356A" w:rsidP="001A356A">
      <w:pPr>
        <w:pStyle w:val="a3"/>
        <w:spacing w:before="1" w:line="250" w:lineRule="auto"/>
        <w:ind w:left="113" w:right="748"/>
        <w:rPr>
          <w:w w:val="98"/>
        </w:rPr>
      </w:pPr>
      <w:r w:rsidRPr="00C4030F">
        <w:rPr>
          <w:w w:val="98"/>
        </w:rPr>
        <w:t xml:space="preserve">    On a final note, this study lays the groundwork for an important line of research that can be expected to yield valuable pedagogical results. Studies comparing parallel corpus data controlled for register and writing prompt are rare, and little research has compared secondary school student essays on identical topics among different English proficiency level groups. The corpus used in this research should be especially useful for achieving better understanding of this under-researched population. As noted above, while many comparative corpus-based studies have targeted student writers at the university level, a dearth of research has looked at student writers at earlier stages. Abundant research has shown that factors such as proficiency, genre, topic, and time constraints directly affect written production. Nevertheless, surprisingly, extant corpus studies on writing development have largely failed to employ well-matched corpora. For future research, this developmental corpus data could be used to support a wide range of research on how different groups of EFL learners use English and on the development of L2 writing ability over time, as well as to inform English writing pedagogy to better facilitate learners on their journey from novice writers to proficient writers of academic English.</w:t>
      </w:r>
    </w:p>
    <w:p w14:paraId="0432BECA" w14:textId="394094C9" w:rsidR="002A5F40" w:rsidRPr="00C4030F" w:rsidRDefault="002A5F40" w:rsidP="001A356A">
      <w:pPr>
        <w:pStyle w:val="a3"/>
        <w:spacing w:before="1" w:line="250" w:lineRule="auto"/>
        <w:ind w:left="113" w:right="748"/>
        <w:rPr>
          <w:w w:val="98"/>
        </w:rPr>
      </w:pPr>
    </w:p>
    <w:p w14:paraId="7D98B403" w14:textId="433D198C" w:rsidR="002A5F40" w:rsidRDefault="002A5F40" w:rsidP="001A356A">
      <w:pPr>
        <w:pStyle w:val="a3"/>
        <w:spacing w:before="1" w:line="250" w:lineRule="auto"/>
        <w:ind w:left="113" w:right="748"/>
        <w:rPr>
          <w:w w:val="98"/>
        </w:rPr>
      </w:pPr>
    </w:p>
    <w:p w14:paraId="1A09F82A" w14:textId="0B8210BE" w:rsidR="00B130BB" w:rsidRDefault="00B130BB" w:rsidP="001A356A">
      <w:pPr>
        <w:pStyle w:val="a3"/>
        <w:spacing w:before="1" w:line="250" w:lineRule="auto"/>
        <w:ind w:left="113" w:right="748"/>
        <w:rPr>
          <w:w w:val="98"/>
        </w:rPr>
      </w:pPr>
    </w:p>
    <w:p w14:paraId="17C90651" w14:textId="16041B3C" w:rsidR="00B130BB" w:rsidRDefault="00B130BB" w:rsidP="001A356A">
      <w:pPr>
        <w:pStyle w:val="a3"/>
        <w:spacing w:before="1" w:line="250" w:lineRule="auto"/>
        <w:ind w:left="113" w:right="748"/>
        <w:rPr>
          <w:w w:val="98"/>
        </w:rPr>
      </w:pPr>
    </w:p>
    <w:p w14:paraId="36957D0D" w14:textId="77777777" w:rsidR="00B130BB" w:rsidRPr="00C4030F" w:rsidRDefault="00B130BB" w:rsidP="001A356A">
      <w:pPr>
        <w:pStyle w:val="a3"/>
        <w:spacing w:before="1" w:line="250" w:lineRule="auto"/>
        <w:ind w:left="113" w:right="748"/>
        <w:rPr>
          <w:w w:val="98"/>
        </w:rPr>
      </w:pPr>
    </w:p>
    <w:p w14:paraId="3F445472" w14:textId="34B9E70E" w:rsidR="002A5F40" w:rsidRPr="00C4030F" w:rsidRDefault="002A5F40" w:rsidP="001A356A">
      <w:pPr>
        <w:pStyle w:val="a3"/>
        <w:spacing w:before="1" w:line="250" w:lineRule="auto"/>
        <w:ind w:left="113" w:right="748"/>
        <w:rPr>
          <w:rFonts w:ascii="Arial" w:hAnsi="Arial" w:cs="Arial"/>
          <w:color w:val="0070C0"/>
          <w:w w:val="98"/>
          <w:sz w:val="22"/>
          <w:szCs w:val="22"/>
        </w:rPr>
      </w:pPr>
      <w:r w:rsidRPr="00C4030F">
        <w:rPr>
          <w:rFonts w:ascii="Arial" w:hAnsi="Arial" w:cs="Arial"/>
          <w:color w:val="0070C0"/>
          <w:w w:val="98"/>
          <w:sz w:val="22"/>
          <w:szCs w:val="22"/>
        </w:rPr>
        <w:t>References</w:t>
      </w:r>
    </w:p>
    <w:p w14:paraId="5AE1E69E" w14:textId="77777777" w:rsidR="002A5F40" w:rsidRPr="00C4030F" w:rsidRDefault="002A5F40" w:rsidP="001A356A">
      <w:pPr>
        <w:pStyle w:val="a3"/>
        <w:spacing w:before="1" w:line="250" w:lineRule="auto"/>
        <w:ind w:left="113" w:right="748"/>
        <w:rPr>
          <w:w w:val="98"/>
        </w:rPr>
      </w:pPr>
    </w:p>
    <w:p w14:paraId="1B137613" w14:textId="77777777" w:rsidR="002A5F40" w:rsidRPr="00C4030F" w:rsidRDefault="002A5F40" w:rsidP="00C65B2F">
      <w:pPr>
        <w:pStyle w:val="a3"/>
        <w:spacing w:before="1" w:line="250" w:lineRule="auto"/>
        <w:ind w:left="833" w:right="748" w:hanging="720"/>
        <w:rPr>
          <w:w w:val="98"/>
          <w:sz w:val="18"/>
          <w:szCs w:val="18"/>
        </w:rPr>
      </w:pPr>
      <w:r w:rsidRPr="00C4030F">
        <w:rPr>
          <w:w w:val="98"/>
          <w:sz w:val="18"/>
          <w:szCs w:val="18"/>
        </w:rPr>
        <w:t xml:space="preserve">Chen, Y., &amp; Baker, P. (2016). Investigating critical discourse features across second language development: Lexical bundles in rated learner essays, CEFR B1, B2 and C1. </w:t>
      </w:r>
      <w:r w:rsidRPr="00C4030F">
        <w:rPr>
          <w:i/>
          <w:w w:val="98"/>
          <w:sz w:val="18"/>
          <w:szCs w:val="18"/>
        </w:rPr>
        <w:t>Applied Linguistics, 37</w:t>
      </w:r>
      <w:r w:rsidRPr="00C4030F">
        <w:rPr>
          <w:w w:val="98"/>
          <w:sz w:val="18"/>
          <w:szCs w:val="18"/>
        </w:rPr>
        <w:t>(6), 849-880.</w:t>
      </w:r>
    </w:p>
    <w:p w14:paraId="54A5674F" w14:textId="6A8E9D55" w:rsidR="002A5F40" w:rsidRPr="00C4030F" w:rsidRDefault="002A5F40" w:rsidP="00C65B2F">
      <w:pPr>
        <w:pStyle w:val="a3"/>
        <w:spacing w:before="1" w:line="250" w:lineRule="auto"/>
        <w:ind w:left="833" w:right="748" w:hanging="720"/>
        <w:rPr>
          <w:w w:val="98"/>
          <w:sz w:val="18"/>
          <w:szCs w:val="18"/>
        </w:rPr>
      </w:pPr>
      <w:r w:rsidRPr="00C4030F">
        <w:rPr>
          <w:w w:val="98"/>
          <w:sz w:val="18"/>
          <w:szCs w:val="18"/>
        </w:rPr>
        <w:t xml:space="preserve">Cortes, V., &amp; Hardy, J. (2013). Analyzing the semantic prosody and semantic preference of lexical bundles. In D. Belcher &amp; G. Nelson (Eds.), </w:t>
      </w:r>
      <w:r w:rsidRPr="00C4030F">
        <w:rPr>
          <w:i/>
          <w:w w:val="98"/>
          <w:sz w:val="18"/>
          <w:szCs w:val="18"/>
        </w:rPr>
        <w:t xml:space="preserve">Critical and corpus-based approaches to intercultural rhetoric </w:t>
      </w:r>
      <w:r w:rsidRPr="00C4030F">
        <w:rPr>
          <w:w w:val="98"/>
          <w:sz w:val="18"/>
          <w:szCs w:val="18"/>
        </w:rPr>
        <w:t>(pp. 180-201). University of Michigan Press.</w:t>
      </w:r>
    </w:p>
    <w:p w14:paraId="15DE7283" w14:textId="77777777" w:rsidR="002A5F40" w:rsidRPr="00C4030F" w:rsidRDefault="002A5F40" w:rsidP="0035117A">
      <w:pPr>
        <w:pStyle w:val="a3"/>
        <w:spacing w:before="1" w:line="250" w:lineRule="auto"/>
        <w:ind w:right="748"/>
        <w:rPr>
          <w:w w:val="98"/>
        </w:rPr>
      </w:pPr>
    </w:p>
    <w:sectPr w:rsidR="002A5F40" w:rsidRPr="00C4030F" w:rsidSect="008C15C1">
      <w:pgSz w:w="11906" w:h="16838" w:code="9"/>
      <w:pgMar w:top="851" w:right="567" w:bottom="403"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3163" w14:textId="77777777" w:rsidR="00F04421" w:rsidRDefault="00EF265C">
      <w:r>
        <w:separator/>
      </w:r>
    </w:p>
  </w:endnote>
  <w:endnote w:type="continuationSeparator" w:id="0">
    <w:p w14:paraId="0CE68ABD" w14:textId="77777777" w:rsidR="00F04421" w:rsidRDefault="00EF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66"/>
      <w:gridCol w:w="5352"/>
    </w:tblGrid>
    <w:tr w:rsidR="00AC0D3D" w14:paraId="5235C610" w14:textId="77777777">
      <w:trPr>
        <w:trHeight w:hRule="exact" w:val="115"/>
        <w:jc w:val="center"/>
      </w:trPr>
      <w:tc>
        <w:tcPr>
          <w:tcW w:w="4686" w:type="dxa"/>
          <w:shd w:val="clear" w:color="auto" w:fill="4F81BD" w:themeFill="accent1"/>
          <w:tcMar>
            <w:top w:w="0" w:type="dxa"/>
            <w:bottom w:w="0" w:type="dxa"/>
          </w:tcMar>
        </w:tcPr>
        <w:p w14:paraId="01FE9AB5" w14:textId="77777777" w:rsidR="00AC0D3D" w:rsidRDefault="00AC0D3D">
          <w:pPr>
            <w:pStyle w:val="a8"/>
            <w:tabs>
              <w:tab w:val="clear" w:pos="4680"/>
              <w:tab w:val="clear" w:pos="9360"/>
            </w:tabs>
            <w:rPr>
              <w:caps/>
              <w:sz w:val="18"/>
            </w:rPr>
          </w:pPr>
        </w:p>
      </w:tc>
      <w:tc>
        <w:tcPr>
          <w:tcW w:w="4674" w:type="dxa"/>
          <w:shd w:val="clear" w:color="auto" w:fill="4F81BD" w:themeFill="accent1"/>
          <w:tcMar>
            <w:top w:w="0" w:type="dxa"/>
            <w:bottom w:w="0" w:type="dxa"/>
          </w:tcMar>
        </w:tcPr>
        <w:p w14:paraId="1F81D0D9" w14:textId="77777777" w:rsidR="00AC0D3D" w:rsidRDefault="00AC0D3D">
          <w:pPr>
            <w:pStyle w:val="a8"/>
            <w:tabs>
              <w:tab w:val="clear" w:pos="4680"/>
              <w:tab w:val="clear" w:pos="9360"/>
            </w:tabs>
            <w:jc w:val="right"/>
            <w:rPr>
              <w:caps/>
              <w:sz w:val="18"/>
            </w:rPr>
          </w:pPr>
        </w:p>
      </w:tc>
    </w:tr>
    <w:tr w:rsidR="00AC0D3D" w14:paraId="1E5473A5" w14:textId="77777777">
      <w:trPr>
        <w:jc w:val="center"/>
      </w:trPr>
      <w:sdt>
        <w:sdtPr>
          <w:rPr>
            <w:i/>
            <w:sz w:val="16"/>
          </w:rPr>
          <w:alias w:val="Author"/>
          <w:tag w:val=""/>
          <w:id w:val="1534151868"/>
          <w:placeholder>
            <w:docPart w:val="870B3A695B74453BA4DBD73E1E34464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3FC2B40" w14:textId="0CE9321A" w:rsidR="00AC0D3D" w:rsidRDefault="00AC0D3D">
              <w:pPr>
                <w:pStyle w:val="a9"/>
                <w:tabs>
                  <w:tab w:val="clear" w:pos="4680"/>
                  <w:tab w:val="clear" w:pos="9360"/>
                </w:tabs>
                <w:rPr>
                  <w:caps/>
                  <w:color w:val="808080" w:themeColor="background1" w:themeShade="80"/>
                  <w:sz w:val="18"/>
                  <w:szCs w:val="18"/>
                </w:rPr>
              </w:pPr>
              <w:r w:rsidRPr="00AC0D3D">
                <w:rPr>
                  <w:rFonts w:hint="eastAsia"/>
                  <w:i/>
                  <w:sz w:val="16"/>
                </w:rPr>
                <w:t>©</w:t>
              </w:r>
              <w:r w:rsidRPr="00AC0D3D">
                <w:rPr>
                  <w:i/>
                  <w:sz w:val="16"/>
                </w:rPr>
                <w:t xml:space="preserve"> 2023 The Modern English Education Society (MEESO)</w:t>
              </w:r>
            </w:p>
          </w:tc>
        </w:sdtContent>
      </w:sdt>
      <w:tc>
        <w:tcPr>
          <w:tcW w:w="4674" w:type="dxa"/>
          <w:shd w:val="clear" w:color="auto" w:fill="auto"/>
          <w:vAlign w:val="center"/>
        </w:tcPr>
        <w:p w14:paraId="2C14357B" w14:textId="569963BF" w:rsidR="00AC0D3D" w:rsidRDefault="00AC0D3D" w:rsidP="00AC0D3D">
          <w:pPr>
            <w:pStyle w:val="a9"/>
            <w:tabs>
              <w:tab w:val="clear" w:pos="4680"/>
              <w:tab w:val="clear" w:pos="9360"/>
            </w:tabs>
            <w:ind w:right="90"/>
            <w:jc w:val="right"/>
            <w:rPr>
              <w:caps/>
              <w:color w:val="808080" w:themeColor="background1" w:themeShade="80"/>
              <w:sz w:val="18"/>
              <w:szCs w:val="18"/>
            </w:rPr>
          </w:pPr>
        </w:p>
      </w:tc>
    </w:tr>
  </w:tbl>
  <w:p w14:paraId="0675CC45" w14:textId="77777777" w:rsidR="00AC0D3D" w:rsidRDefault="00AC0D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66"/>
      <w:gridCol w:w="5352"/>
    </w:tblGrid>
    <w:tr w:rsidR="00AC0D3D" w14:paraId="76618108" w14:textId="77777777">
      <w:trPr>
        <w:trHeight w:hRule="exact" w:val="115"/>
        <w:jc w:val="center"/>
      </w:trPr>
      <w:tc>
        <w:tcPr>
          <w:tcW w:w="4686" w:type="dxa"/>
          <w:shd w:val="clear" w:color="auto" w:fill="4F81BD" w:themeFill="accent1"/>
          <w:tcMar>
            <w:top w:w="0" w:type="dxa"/>
            <w:bottom w:w="0" w:type="dxa"/>
          </w:tcMar>
        </w:tcPr>
        <w:p w14:paraId="2FD0E901" w14:textId="77777777" w:rsidR="00AC0D3D" w:rsidRDefault="00AC0D3D">
          <w:pPr>
            <w:pStyle w:val="a8"/>
            <w:tabs>
              <w:tab w:val="clear" w:pos="4680"/>
              <w:tab w:val="clear" w:pos="9360"/>
            </w:tabs>
            <w:rPr>
              <w:caps/>
              <w:sz w:val="18"/>
            </w:rPr>
          </w:pPr>
        </w:p>
      </w:tc>
      <w:tc>
        <w:tcPr>
          <w:tcW w:w="4674" w:type="dxa"/>
          <w:shd w:val="clear" w:color="auto" w:fill="4F81BD" w:themeFill="accent1"/>
          <w:tcMar>
            <w:top w:w="0" w:type="dxa"/>
            <w:bottom w:w="0" w:type="dxa"/>
          </w:tcMar>
        </w:tcPr>
        <w:p w14:paraId="7C878761" w14:textId="77777777" w:rsidR="00AC0D3D" w:rsidRDefault="00AC0D3D">
          <w:pPr>
            <w:pStyle w:val="a8"/>
            <w:tabs>
              <w:tab w:val="clear" w:pos="4680"/>
              <w:tab w:val="clear" w:pos="9360"/>
            </w:tabs>
            <w:jc w:val="right"/>
            <w:rPr>
              <w:caps/>
              <w:sz w:val="18"/>
            </w:rPr>
          </w:pPr>
        </w:p>
      </w:tc>
    </w:tr>
    <w:tr w:rsidR="00AC0D3D" w14:paraId="30FE252A" w14:textId="77777777">
      <w:trPr>
        <w:jc w:val="center"/>
      </w:trPr>
      <w:sdt>
        <w:sdtPr>
          <w:rPr>
            <w:i/>
            <w:sz w:val="16"/>
          </w:rPr>
          <w:alias w:val="Author"/>
          <w:tag w:val=""/>
          <w:id w:val="304201876"/>
          <w:placeholder>
            <w:docPart w:val="F51D8A9ADC2047CB8182FC147409016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5A00639" w14:textId="3E67654E" w:rsidR="00AC0D3D" w:rsidRDefault="00AC0D3D">
              <w:pPr>
                <w:pStyle w:val="a9"/>
                <w:tabs>
                  <w:tab w:val="clear" w:pos="4680"/>
                  <w:tab w:val="clear" w:pos="9360"/>
                </w:tabs>
                <w:rPr>
                  <w:caps/>
                  <w:color w:val="808080" w:themeColor="background1" w:themeShade="80"/>
                  <w:sz w:val="18"/>
                  <w:szCs w:val="18"/>
                </w:rPr>
              </w:pPr>
              <w:r w:rsidRPr="00AC0D3D">
                <w:rPr>
                  <w:rFonts w:hint="eastAsia"/>
                  <w:i/>
                  <w:sz w:val="16"/>
                </w:rPr>
                <w:t>©</w:t>
              </w:r>
              <w:r w:rsidRPr="00AC0D3D">
                <w:rPr>
                  <w:i/>
                  <w:sz w:val="16"/>
                </w:rPr>
                <w:t xml:space="preserve"> 2023 The Modern English Education Society (MEESO)</w:t>
              </w:r>
            </w:p>
          </w:tc>
        </w:sdtContent>
      </w:sdt>
      <w:tc>
        <w:tcPr>
          <w:tcW w:w="4674" w:type="dxa"/>
          <w:shd w:val="clear" w:color="auto" w:fill="auto"/>
          <w:vAlign w:val="center"/>
        </w:tcPr>
        <w:p w14:paraId="371B64FE" w14:textId="5FA3CDD4" w:rsidR="00AC0D3D" w:rsidRDefault="00AC0D3D" w:rsidP="00AC0D3D">
          <w:pPr>
            <w:pStyle w:val="a9"/>
            <w:tabs>
              <w:tab w:val="clear" w:pos="4680"/>
              <w:tab w:val="clear" w:pos="9360"/>
            </w:tabs>
            <w:ind w:right="90"/>
            <w:jc w:val="right"/>
            <w:rPr>
              <w:caps/>
              <w:color w:val="808080" w:themeColor="background1" w:themeShade="80"/>
              <w:sz w:val="18"/>
              <w:szCs w:val="18"/>
            </w:rPr>
          </w:pPr>
        </w:p>
      </w:tc>
    </w:tr>
  </w:tbl>
  <w:p w14:paraId="59A22551" w14:textId="56A4BDC2" w:rsidR="00FE0909" w:rsidRDefault="00FE0909">
    <w:pPr>
      <w:pStyle w:val="a3"/>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1015" w14:textId="77777777" w:rsidR="00F04421" w:rsidRDefault="00EF265C">
      <w:r>
        <w:separator/>
      </w:r>
    </w:p>
  </w:footnote>
  <w:footnote w:type="continuationSeparator" w:id="0">
    <w:p w14:paraId="50C263B3" w14:textId="77777777" w:rsidR="00F04421" w:rsidRDefault="00EF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4C62" w14:textId="6D9AC76F" w:rsidR="00AC0F4C" w:rsidRPr="00FE2584" w:rsidRDefault="00BC0D94" w:rsidP="00FE2584">
    <w:pPr>
      <w:pStyle w:val="a8"/>
      <w:jc w:val="center"/>
      <w:rPr>
        <w:sz w:val="18"/>
        <w:szCs w:val="18"/>
      </w:rPr>
    </w:pPr>
    <w:r w:rsidRPr="00BC0D94">
      <w:rPr>
        <w:noProof/>
        <w:sz w:val="18"/>
        <w:szCs w:val="18"/>
      </w:rPr>
      <mc:AlternateContent>
        <mc:Choice Requires="wps">
          <w:drawing>
            <wp:anchor distT="0" distB="0" distL="118745" distR="118745" simplePos="0" relativeHeight="251657216" behindDoc="1" locked="0" layoutInCell="1" allowOverlap="0" wp14:anchorId="65E1E997" wp14:editId="21D8330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3175" b="381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62DE1" w14:textId="0EA111B5" w:rsidR="00BC0D94" w:rsidRPr="00100F4D" w:rsidRDefault="00100F4D" w:rsidP="00100F4D">
                          <w:pPr>
                            <w:pStyle w:val="a8"/>
                            <w:tabs>
                              <w:tab w:val="clear" w:pos="4680"/>
                              <w:tab w:val="clear" w:pos="9360"/>
                            </w:tabs>
                            <w:jc w:val="center"/>
                            <w:rPr>
                              <w:caps/>
                              <w:color w:val="FFFFFF" w:themeColor="background1"/>
                              <w:sz w:val="20"/>
                              <w:szCs w:val="20"/>
                            </w:rPr>
                          </w:pPr>
                          <w:r w:rsidRPr="00100F4D">
                            <w:rPr>
                              <w:color w:val="FFFFFF" w:themeColor="background1"/>
                              <w:sz w:val="20"/>
                              <w:szCs w:val="20"/>
                            </w:rPr>
                            <w:t>Modern English Education 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E1E997" id="Rectangle 197" o:spid="_x0000_s1027" style="position:absolute;left:0;text-align:left;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" o:allowoverlap="f" fillcolor="#95b3d7 [1940]" stroked="f" strokeweight="2pt">
              <v:textbox style="mso-fit-shape-to-text:t">
                <w:txbxContent>
                  <w:p w14:paraId="23862DE1" w14:textId="0EA111B5" w:rsidR="00BC0D94" w:rsidRPr="00100F4D" w:rsidRDefault="00100F4D" w:rsidP="00100F4D">
                    <w:pPr>
                      <w:pStyle w:val="a8"/>
                      <w:tabs>
                        <w:tab w:val="clear" w:pos="4680"/>
                        <w:tab w:val="clear" w:pos="9360"/>
                      </w:tabs>
                      <w:jc w:val="center"/>
                      <w:rPr>
                        <w:caps/>
                        <w:color w:val="FFFFFF" w:themeColor="background1"/>
                        <w:sz w:val="20"/>
                        <w:szCs w:val="20"/>
                      </w:rPr>
                    </w:pPr>
                    <w:r w:rsidRPr="00100F4D">
                      <w:rPr>
                        <w:color w:val="FFFFFF" w:themeColor="background1"/>
                        <w:sz w:val="20"/>
                        <w:szCs w:val="20"/>
                      </w:rPr>
                      <w:t>Modern English Education 24(1)</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2BF2" w14:textId="3F831E31" w:rsidR="00873214" w:rsidRPr="00FE2584" w:rsidRDefault="00100F4D" w:rsidP="00AC0F4C">
    <w:pPr>
      <w:pStyle w:val="a8"/>
      <w:rPr>
        <w:sz w:val="18"/>
        <w:szCs w:val="18"/>
      </w:rPr>
    </w:pPr>
    <w:r w:rsidRPr="00100F4D">
      <w:rPr>
        <w:noProof/>
        <w:sz w:val="18"/>
        <w:szCs w:val="18"/>
      </w:rPr>
      <mc:AlternateContent>
        <mc:Choice Requires="wps">
          <w:drawing>
            <wp:anchor distT="0" distB="0" distL="118745" distR="118745" simplePos="0" relativeHeight="251661312" behindDoc="1" locked="0" layoutInCell="1" allowOverlap="0" wp14:anchorId="242A0EA7" wp14:editId="3549DAB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3175" b="381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0"/>
                              <w:szCs w:val="20"/>
                            </w:rPr>
                            <w:alias w:val="Title"/>
                            <w:tag w:val=""/>
                            <w:id w:val="-1107656944"/>
                            <w:dataBinding w:prefixMappings="xmlns:ns0='http://purl.org/dc/elements/1.1/' xmlns:ns1='http://schemas.openxmlformats.org/package/2006/metadata/core-properties' " w:xpath="/ns1:coreProperties[1]/ns0:title[1]" w:storeItemID="{6C3C8BC8-F283-45AE-878A-BAB7291924A1}"/>
                            <w:text/>
                          </w:sdtPr>
                          <w:sdtEndPr/>
                          <w:sdtContent>
                            <w:p w14:paraId="7629DFFF" w14:textId="2C918AA7" w:rsidR="00100F4D" w:rsidRPr="00100F4D" w:rsidRDefault="00100F4D">
                              <w:pPr>
                                <w:pStyle w:val="a8"/>
                                <w:tabs>
                                  <w:tab w:val="clear" w:pos="4680"/>
                                  <w:tab w:val="clear" w:pos="9360"/>
                                </w:tabs>
                                <w:jc w:val="center"/>
                                <w:rPr>
                                  <w:caps/>
                                  <w:color w:val="FFFFFF" w:themeColor="background1"/>
                                  <w:sz w:val="20"/>
                                  <w:szCs w:val="20"/>
                                </w:rPr>
                              </w:pPr>
                              <w:r w:rsidRPr="00100F4D">
                                <w:rPr>
                                  <w:color w:val="FFFFFF" w:themeColor="background1"/>
                                  <w:sz w:val="20"/>
                                  <w:szCs w:val="20"/>
                                </w:rPr>
                                <w:t xml:space="preserve">Shin (2022) Semantic Properties </w:t>
                              </w:r>
                              <w:r>
                                <w:rPr>
                                  <w:color w:val="FFFFFF" w:themeColor="background1"/>
                                  <w:sz w:val="20"/>
                                  <w:szCs w:val="20"/>
                                </w:rPr>
                                <w:t>o</w:t>
                              </w:r>
                              <w:r w:rsidRPr="00100F4D">
                                <w:rPr>
                                  <w:color w:val="FFFFFF" w:themeColor="background1"/>
                                  <w:sz w:val="20"/>
                                  <w:szCs w:val="20"/>
                                </w:rPr>
                                <w:t>f Lexical Bundles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42A0EA7" id="Rectangle 3" o:spid="_x0000_s1028"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" o:allowoverlap="f" fillcolor="#95b3d7 [1940]" stroked="f" strokeweight="2pt">
              <v:textbox style="mso-fit-shape-to-text:t">
                <w:txbxContent>
                  <w:sdt>
                    <w:sdtPr>
                      <w:rPr>
                        <w:caps/>
                        <w:color w:val="FFFFFF" w:themeColor="background1"/>
                        <w:sz w:val="20"/>
                        <w:szCs w:val="20"/>
                      </w:rPr>
                      <w:alias w:val="Title"/>
                      <w:tag w:val=""/>
                      <w:id w:val="-1107656944"/>
                      <w:dataBinding w:prefixMappings="xmlns:ns0='http://purl.org/dc/elements/1.1/' xmlns:ns1='http://schemas.openxmlformats.org/package/2006/metadata/core-properties' " w:xpath="/ns1:coreProperties[1]/ns0:title[1]" w:storeItemID="{6C3C8BC8-F283-45AE-878A-BAB7291924A1}"/>
                      <w:text/>
                    </w:sdtPr>
                    <w:sdtEndPr/>
                    <w:sdtContent>
                      <w:p w14:paraId="7629DFFF" w14:textId="2C918AA7" w:rsidR="00100F4D" w:rsidRPr="00100F4D" w:rsidRDefault="00100F4D">
                        <w:pPr>
                          <w:pStyle w:val="a8"/>
                          <w:tabs>
                            <w:tab w:val="clear" w:pos="4680"/>
                            <w:tab w:val="clear" w:pos="9360"/>
                          </w:tabs>
                          <w:jc w:val="center"/>
                          <w:rPr>
                            <w:caps/>
                            <w:color w:val="FFFFFF" w:themeColor="background1"/>
                            <w:sz w:val="20"/>
                            <w:szCs w:val="20"/>
                          </w:rPr>
                        </w:pPr>
                        <w:r w:rsidRPr="00100F4D">
                          <w:rPr>
                            <w:color w:val="FFFFFF" w:themeColor="background1"/>
                            <w:sz w:val="20"/>
                            <w:szCs w:val="20"/>
                          </w:rPr>
                          <w:t xml:space="preserve">Shin (2022) Semantic Properties </w:t>
                        </w:r>
                        <w:r>
                          <w:rPr>
                            <w:color w:val="FFFFFF" w:themeColor="background1"/>
                            <w:sz w:val="20"/>
                            <w:szCs w:val="20"/>
                          </w:rPr>
                          <w:t>o</w:t>
                        </w:r>
                        <w:r w:rsidRPr="00100F4D">
                          <w:rPr>
                            <w:color w:val="FFFFFF" w:themeColor="background1"/>
                            <w:sz w:val="20"/>
                            <w:szCs w:val="20"/>
                          </w:rPr>
                          <w:t>f Lexical Bundles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74E0"/>
    <w:multiLevelType w:val="hybridMultilevel"/>
    <w:tmpl w:val="171291A6"/>
    <w:lvl w:ilvl="0" w:tplc="5BF2A882">
      <w:start w:val="1"/>
      <w:numFmt w:val="decimal"/>
      <w:lvlText w:val="%1."/>
      <w:lvlJc w:val="left"/>
      <w:pPr>
        <w:ind w:left="722" w:hanging="609"/>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47681EB4"/>
    <w:multiLevelType w:val="hybridMultilevel"/>
    <w:tmpl w:val="4EB290F8"/>
    <w:lvl w:ilvl="0" w:tplc="B422EDB2">
      <w:start w:val="1"/>
      <w:numFmt w:val="upperRoman"/>
      <w:lvlText w:val="%1."/>
      <w:lvlJc w:val="left"/>
      <w:pPr>
        <w:ind w:left="836" w:hanging="72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15:restartNumberingAfterBreak="0">
    <w:nsid w:val="60060EDF"/>
    <w:multiLevelType w:val="hybridMultilevel"/>
    <w:tmpl w:val="3CA6FAA6"/>
    <w:lvl w:ilvl="0" w:tplc="255821B4">
      <w:start w:val="1"/>
      <w:numFmt w:val="decimal"/>
      <w:lvlText w:val="%1."/>
      <w:lvlJc w:val="left"/>
      <w:pPr>
        <w:ind w:left="716" w:hanging="60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15:restartNumberingAfterBreak="0">
    <w:nsid w:val="684C0827"/>
    <w:multiLevelType w:val="hybridMultilevel"/>
    <w:tmpl w:val="03542E14"/>
    <w:lvl w:ilvl="0" w:tplc="33A0D5FC">
      <w:start w:val="1"/>
      <w:numFmt w:val="decimal"/>
      <w:lvlText w:val="%1."/>
      <w:lvlJc w:val="left"/>
      <w:pPr>
        <w:ind w:left="337" w:hanging="222"/>
        <w:jc w:val="left"/>
      </w:pPr>
      <w:rPr>
        <w:rFonts w:ascii="Times New Roman" w:eastAsia="Times New Roman" w:hAnsi="Times New Roman" w:cs="Times New Roman" w:hint="default"/>
        <w:b w:val="0"/>
        <w:bCs w:val="0"/>
        <w:i w:val="0"/>
        <w:iCs w:val="0"/>
        <w:w w:val="99"/>
        <w:sz w:val="18"/>
        <w:szCs w:val="18"/>
        <w:lang w:val="en-US" w:eastAsia="en-US" w:bidi="ar-SA"/>
      </w:rPr>
    </w:lvl>
    <w:lvl w:ilvl="1" w:tplc="BCD84CC2">
      <w:numFmt w:val="bullet"/>
      <w:lvlText w:val="•"/>
      <w:lvlJc w:val="left"/>
      <w:pPr>
        <w:ind w:left="1086" w:hanging="222"/>
      </w:pPr>
      <w:rPr>
        <w:rFonts w:hint="default"/>
        <w:lang w:val="en-US" w:eastAsia="en-US" w:bidi="ar-SA"/>
      </w:rPr>
    </w:lvl>
    <w:lvl w:ilvl="2" w:tplc="32C03AA8">
      <w:numFmt w:val="bullet"/>
      <w:lvlText w:val="•"/>
      <w:lvlJc w:val="left"/>
      <w:pPr>
        <w:ind w:left="1832" w:hanging="222"/>
      </w:pPr>
      <w:rPr>
        <w:rFonts w:hint="default"/>
        <w:lang w:val="en-US" w:eastAsia="en-US" w:bidi="ar-SA"/>
      </w:rPr>
    </w:lvl>
    <w:lvl w:ilvl="3" w:tplc="9878C900">
      <w:numFmt w:val="bullet"/>
      <w:lvlText w:val="•"/>
      <w:lvlJc w:val="left"/>
      <w:pPr>
        <w:ind w:left="2578" w:hanging="222"/>
      </w:pPr>
      <w:rPr>
        <w:rFonts w:hint="default"/>
        <w:lang w:val="en-US" w:eastAsia="en-US" w:bidi="ar-SA"/>
      </w:rPr>
    </w:lvl>
    <w:lvl w:ilvl="4" w:tplc="94A27544">
      <w:numFmt w:val="bullet"/>
      <w:lvlText w:val="•"/>
      <w:lvlJc w:val="left"/>
      <w:pPr>
        <w:ind w:left="3324" w:hanging="222"/>
      </w:pPr>
      <w:rPr>
        <w:rFonts w:hint="default"/>
        <w:lang w:val="en-US" w:eastAsia="en-US" w:bidi="ar-SA"/>
      </w:rPr>
    </w:lvl>
    <w:lvl w:ilvl="5" w:tplc="1A08FEEE">
      <w:numFmt w:val="bullet"/>
      <w:lvlText w:val="•"/>
      <w:lvlJc w:val="left"/>
      <w:pPr>
        <w:ind w:left="4070" w:hanging="222"/>
      </w:pPr>
      <w:rPr>
        <w:rFonts w:hint="default"/>
        <w:lang w:val="en-US" w:eastAsia="en-US" w:bidi="ar-SA"/>
      </w:rPr>
    </w:lvl>
    <w:lvl w:ilvl="6" w:tplc="86E6C0DA">
      <w:numFmt w:val="bullet"/>
      <w:lvlText w:val="•"/>
      <w:lvlJc w:val="left"/>
      <w:pPr>
        <w:ind w:left="4816" w:hanging="222"/>
      </w:pPr>
      <w:rPr>
        <w:rFonts w:hint="default"/>
        <w:lang w:val="en-US" w:eastAsia="en-US" w:bidi="ar-SA"/>
      </w:rPr>
    </w:lvl>
    <w:lvl w:ilvl="7" w:tplc="24C4C33C">
      <w:numFmt w:val="bullet"/>
      <w:lvlText w:val="•"/>
      <w:lvlJc w:val="left"/>
      <w:pPr>
        <w:ind w:left="5562" w:hanging="222"/>
      </w:pPr>
      <w:rPr>
        <w:rFonts w:hint="default"/>
        <w:lang w:val="en-US" w:eastAsia="en-US" w:bidi="ar-SA"/>
      </w:rPr>
    </w:lvl>
    <w:lvl w:ilvl="8" w:tplc="5FB282AC">
      <w:numFmt w:val="bullet"/>
      <w:lvlText w:val="•"/>
      <w:lvlJc w:val="left"/>
      <w:pPr>
        <w:ind w:left="6308" w:hanging="222"/>
      </w:pPr>
      <w:rPr>
        <w:rFonts w:hint="default"/>
        <w:lang w:val="en-US" w:eastAsia="en-US" w:bidi="ar-SA"/>
      </w:rPr>
    </w:lvl>
  </w:abstractNum>
  <w:abstractNum w:abstractNumId="4" w15:restartNumberingAfterBreak="0">
    <w:nsid w:val="6B4456DE"/>
    <w:multiLevelType w:val="hybridMultilevel"/>
    <w:tmpl w:val="8506D060"/>
    <w:lvl w:ilvl="0" w:tplc="7DA6E3C8">
      <w:start w:val="1"/>
      <w:numFmt w:val="decimal"/>
      <w:lvlText w:val="%1."/>
      <w:lvlJc w:val="left"/>
      <w:pPr>
        <w:ind w:left="334" w:hanging="225"/>
        <w:jc w:val="left"/>
      </w:pPr>
      <w:rPr>
        <w:rFonts w:ascii="Times New Roman" w:eastAsia="Times New Roman" w:hAnsi="Times New Roman" w:cs="Times New Roman" w:hint="default"/>
        <w:b w:val="0"/>
        <w:bCs w:val="0"/>
        <w:i w:val="0"/>
        <w:iCs w:val="0"/>
        <w:w w:val="99"/>
        <w:sz w:val="18"/>
        <w:szCs w:val="18"/>
        <w:lang w:val="en-US" w:eastAsia="en-US" w:bidi="ar-SA"/>
      </w:rPr>
    </w:lvl>
    <w:lvl w:ilvl="1" w:tplc="0700F7C0">
      <w:numFmt w:val="bullet"/>
      <w:lvlText w:val="•"/>
      <w:lvlJc w:val="left"/>
      <w:pPr>
        <w:ind w:left="1086" w:hanging="225"/>
      </w:pPr>
      <w:rPr>
        <w:rFonts w:hint="default"/>
        <w:lang w:val="en-US" w:eastAsia="en-US" w:bidi="ar-SA"/>
      </w:rPr>
    </w:lvl>
    <w:lvl w:ilvl="2" w:tplc="4A26ED5A">
      <w:numFmt w:val="bullet"/>
      <w:lvlText w:val="•"/>
      <w:lvlJc w:val="left"/>
      <w:pPr>
        <w:ind w:left="1832" w:hanging="225"/>
      </w:pPr>
      <w:rPr>
        <w:rFonts w:hint="default"/>
        <w:lang w:val="en-US" w:eastAsia="en-US" w:bidi="ar-SA"/>
      </w:rPr>
    </w:lvl>
    <w:lvl w:ilvl="3" w:tplc="1A745728">
      <w:numFmt w:val="bullet"/>
      <w:lvlText w:val="•"/>
      <w:lvlJc w:val="left"/>
      <w:pPr>
        <w:ind w:left="2578" w:hanging="225"/>
      </w:pPr>
      <w:rPr>
        <w:rFonts w:hint="default"/>
        <w:lang w:val="en-US" w:eastAsia="en-US" w:bidi="ar-SA"/>
      </w:rPr>
    </w:lvl>
    <w:lvl w:ilvl="4" w:tplc="2AB83C0A">
      <w:numFmt w:val="bullet"/>
      <w:lvlText w:val="•"/>
      <w:lvlJc w:val="left"/>
      <w:pPr>
        <w:ind w:left="3324" w:hanging="225"/>
      </w:pPr>
      <w:rPr>
        <w:rFonts w:hint="default"/>
        <w:lang w:val="en-US" w:eastAsia="en-US" w:bidi="ar-SA"/>
      </w:rPr>
    </w:lvl>
    <w:lvl w:ilvl="5" w:tplc="95381CDE">
      <w:numFmt w:val="bullet"/>
      <w:lvlText w:val="•"/>
      <w:lvlJc w:val="left"/>
      <w:pPr>
        <w:ind w:left="4070" w:hanging="225"/>
      </w:pPr>
      <w:rPr>
        <w:rFonts w:hint="default"/>
        <w:lang w:val="en-US" w:eastAsia="en-US" w:bidi="ar-SA"/>
      </w:rPr>
    </w:lvl>
    <w:lvl w:ilvl="6" w:tplc="D9AE8276">
      <w:numFmt w:val="bullet"/>
      <w:lvlText w:val="•"/>
      <w:lvlJc w:val="left"/>
      <w:pPr>
        <w:ind w:left="4816" w:hanging="225"/>
      </w:pPr>
      <w:rPr>
        <w:rFonts w:hint="default"/>
        <w:lang w:val="en-US" w:eastAsia="en-US" w:bidi="ar-SA"/>
      </w:rPr>
    </w:lvl>
    <w:lvl w:ilvl="7" w:tplc="7CAC3FEA">
      <w:numFmt w:val="bullet"/>
      <w:lvlText w:val="•"/>
      <w:lvlJc w:val="left"/>
      <w:pPr>
        <w:ind w:left="5562" w:hanging="225"/>
      </w:pPr>
      <w:rPr>
        <w:rFonts w:hint="default"/>
        <w:lang w:val="en-US" w:eastAsia="en-US" w:bidi="ar-SA"/>
      </w:rPr>
    </w:lvl>
    <w:lvl w:ilvl="8" w:tplc="792639CE">
      <w:numFmt w:val="bullet"/>
      <w:lvlText w:val="•"/>
      <w:lvlJc w:val="left"/>
      <w:pPr>
        <w:ind w:left="6308" w:hanging="225"/>
      </w:pPr>
      <w:rPr>
        <w:rFonts w:hint="default"/>
        <w:lang w:val="en-US" w:eastAsia="en-US" w:bidi="ar-SA"/>
      </w:rPr>
    </w:lvl>
  </w:abstractNum>
  <w:abstractNum w:abstractNumId="5" w15:restartNumberingAfterBreak="0">
    <w:nsid w:val="79114B05"/>
    <w:multiLevelType w:val="hybridMultilevel"/>
    <w:tmpl w:val="37B21F48"/>
    <w:lvl w:ilvl="0" w:tplc="0D98C070">
      <w:start w:val="1"/>
      <w:numFmt w:val="decimal"/>
      <w:lvlText w:val="%1."/>
      <w:lvlJc w:val="left"/>
      <w:pPr>
        <w:ind w:left="722" w:hanging="411"/>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num w:numId="1" w16cid:durableId="1408577910">
    <w:abstractNumId w:val="4"/>
  </w:num>
  <w:num w:numId="2" w16cid:durableId="1665551609">
    <w:abstractNumId w:val="3"/>
  </w:num>
  <w:num w:numId="3" w16cid:durableId="885750602">
    <w:abstractNumId w:val="2"/>
  </w:num>
  <w:num w:numId="4" w16cid:durableId="847789976">
    <w:abstractNumId w:val="1"/>
  </w:num>
  <w:num w:numId="5" w16cid:durableId="2025277251">
    <w:abstractNumId w:val="5"/>
  </w:num>
  <w:num w:numId="6" w16cid:durableId="139685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E0909"/>
    <w:rsid w:val="0003190D"/>
    <w:rsid w:val="0005319B"/>
    <w:rsid w:val="000C2AD5"/>
    <w:rsid w:val="00100F4D"/>
    <w:rsid w:val="001A356A"/>
    <w:rsid w:val="001E2662"/>
    <w:rsid w:val="001E6531"/>
    <w:rsid w:val="001F761F"/>
    <w:rsid w:val="00270928"/>
    <w:rsid w:val="00275876"/>
    <w:rsid w:val="00291AA1"/>
    <w:rsid w:val="002937AC"/>
    <w:rsid w:val="002A5F40"/>
    <w:rsid w:val="002E1ACA"/>
    <w:rsid w:val="002E6545"/>
    <w:rsid w:val="002F32B6"/>
    <w:rsid w:val="003109A8"/>
    <w:rsid w:val="00326933"/>
    <w:rsid w:val="0035117A"/>
    <w:rsid w:val="003743CC"/>
    <w:rsid w:val="003969AF"/>
    <w:rsid w:val="003E27BE"/>
    <w:rsid w:val="003F536C"/>
    <w:rsid w:val="00416C41"/>
    <w:rsid w:val="00431BB1"/>
    <w:rsid w:val="004642D5"/>
    <w:rsid w:val="00496D85"/>
    <w:rsid w:val="004B5A59"/>
    <w:rsid w:val="00521C8E"/>
    <w:rsid w:val="00524320"/>
    <w:rsid w:val="00531D68"/>
    <w:rsid w:val="005B182A"/>
    <w:rsid w:val="005E5770"/>
    <w:rsid w:val="00631B97"/>
    <w:rsid w:val="0065420E"/>
    <w:rsid w:val="0067277B"/>
    <w:rsid w:val="0070737D"/>
    <w:rsid w:val="0073593A"/>
    <w:rsid w:val="00757874"/>
    <w:rsid w:val="0078439C"/>
    <w:rsid w:val="007966F7"/>
    <w:rsid w:val="007A5BC2"/>
    <w:rsid w:val="007C0B8F"/>
    <w:rsid w:val="00800BE2"/>
    <w:rsid w:val="0081080B"/>
    <w:rsid w:val="008108C9"/>
    <w:rsid w:val="008250FE"/>
    <w:rsid w:val="0084302E"/>
    <w:rsid w:val="00873214"/>
    <w:rsid w:val="008C15C1"/>
    <w:rsid w:val="00984240"/>
    <w:rsid w:val="009B4F75"/>
    <w:rsid w:val="009E1C29"/>
    <w:rsid w:val="00A00F2B"/>
    <w:rsid w:val="00A272EF"/>
    <w:rsid w:val="00A3018B"/>
    <w:rsid w:val="00A64707"/>
    <w:rsid w:val="00A969D5"/>
    <w:rsid w:val="00AC0D3D"/>
    <w:rsid w:val="00AC0F4C"/>
    <w:rsid w:val="00AC1DB8"/>
    <w:rsid w:val="00B130BB"/>
    <w:rsid w:val="00B2366C"/>
    <w:rsid w:val="00BC0D94"/>
    <w:rsid w:val="00BD6010"/>
    <w:rsid w:val="00BE2736"/>
    <w:rsid w:val="00C4030F"/>
    <w:rsid w:val="00C65B2F"/>
    <w:rsid w:val="00C83E56"/>
    <w:rsid w:val="00CA2B97"/>
    <w:rsid w:val="00CD0923"/>
    <w:rsid w:val="00D1237C"/>
    <w:rsid w:val="00D66C4C"/>
    <w:rsid w:val="00E706A9"/>
    <w:rsid w:val="00E745C0"/>
    <w:rsid w:val="00E80089"/>
    <w:rsid w:val="00EB2782"/>
    <w:rsid w:val="00ED0F24"/>
    <w:rsid w:val="00EF265C"/>
    <w:rsid w:val="00F04421"/>
    <w:rsid w:val="00F10F1A"/>
    <w:rsid w:val="00F46A9E"/>
    <w:rsid w:val="00F47A87"/>
    <w:rsid w:val="00F5515C"/>
    <w:rsid w:val="00F9022D"/>
    <w:rsid w:val="00FA4EE8"/>
    <w:rsid w:val="00FA6DB5"/>
    <w:rsid w:val="00FE0909"/>
    <w:rsid w:val="00FE2584"/>
    <w:rsid w:val="00FF0F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3CD63B"/>
  <w15:docId w15:val="{159F5B19-66DF-447F-AA6E-C8623ABD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4">
    <w:name w:val="heading 4"/>
    <w:basedOn w:val="a"/>
    <w:link w:val="4Char"/>
    <w:uiPriority w:val="9"/>
    <w:unhideWhenUsed/>
    <w:qFormat/>
    <w:rsid w:val="0073593A"/>
    <w:pPr>
      <w:spacing w:before="92" w:line="221" w:lineRule="exact"/>
      <w:ind w:left="160" w:right="160"/>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jc w:val="both"/>
    </w:pPr>
    <w:rPr>
      <w:sz w:val="20"/>
      <w:szCs w:val="20"/>
    </w:rPr>
  </w:style>
  <w:style w:type="paragraph" w:styleId="a4">
    <w:name w:val="Title"/>
    <w:basedOn w:val="a"/>
    <w:uiPriority w:val="10"/>
    <w:qFormat/>
    <w:pPr>
      <w:spacing w:before="1"/>
      <w:ind w:left="116"/>
    </w:pPr>
    <w:rPr>
      <w:rFonts w:ascii="Book Antiqua" w:eastAsia="Book Antiqua" w:hAnsi="Book Antiqua" w:cs="Book Antiqua"/>
      <w:i/>
      <w:iCs/>
      <w:sz w:val="36"/>
      <w:szCs w:val="36"/>
    </w:rPr>
  </w:style>
  <w:style w:type="paragraph" w:styleId="a5">
    <w:name w:val="List Paragraph"/>
    <w:basedOn w:val="a"/>
    <w:uiPriority w:val="1"/>
    <w:qFormat/>
    <w:pPr>
      <w:ind w:left="339" w:right="748" w:hanging="224"/>
      <w:jc w:val="both"/>
    </w:pPr>
  </w:style>
  <w:style w:type="paragraph" w:customStyle="1" w:styleId="TableParagraph">
    <w:name w:val="Table Paragraph"/>
    <w:basedOn w:val="a"/>
    <w:uiPriority w:val="1"/>
    <w:qFormat/>
  </w:style>
  <w:style w:type="character" w:customStyle="1" w:styleId="Char">
    <w:name w:val="본문 Char"/>
    <w:basedOn w:val="a0"/>
    <w:link w:val="a3"/>
    <w:uiPriority w:val="1"/>
    <w:rsid w:val="001E2662"/>
    <w:rPr>
      <w:rFonts w:ascii="Times New Roman" w:eastAsia="Times New Roman" w:hAnsi="Times New Roman" w:cs="Times New Roman"/>
      <w:sz w:val="20"/>
      <w:szCs w:val="20"/>
    </w:rPr>
  </w:style>
  <w:style w:type="character" w:styleId="a6">
    <w:name w:val="Hyperlink"/>
    <w:basedOn w:val="a0"/>
    <w:uiPriority w:val="99"/>
    <w:unhideWhenUsed/>
    <w:rsid w:val="00531D68"/>
    <w:rPr>
      <w:color w:val="0000FF" w:themeColor="hyperlink"/>
      <w:u w:val="single"/>
    </w:rPr>
  </w:style>
  <w:style w:type="character" w:styleId="a7">
    <w:name w:val="Unresolved Mention"/>
    <w:basedOn w:val="a0"/>
    <w:uiPriority w:val="99"/>
    <w:semiHidden/>
    <w:unhideWhenUsed/>
    <w:rsid w:val="00531D68"/>
    <w:rPr>
      <w:color w:val="605E5C"/>
      <w:shd w:val="clear" w:color="auto" w:fill="E1DFDD"/>
    </w:rPr>
  </w:style>
  <w:style w:type="paragraph" w:styleId="a8">
    <w:name w:val="header"/>
    <w:basedOn w:val="a"/>
    <w:link w:val="Char0"/>
    <w:uiPriority w:val="99"/>
    <w:unhideWhenUsed/>
    <w:rsid w:val="00FF0F82"/>
    <w:pPr>
      <w:tabs>
        <w:tab w:val="center" w:pos="4680"/>
        <w:tab w:val="right" w:pos="9360"/>
      </w:tabs>
    </w:pPr>
  </w:style>
  <w:style w:type="character" w:customStyle="1" w:styleId="Char0">
    <w:name w:val="머리글 Char"/>
    <w:basedOn w:val="a0"/>
    <w:link w:val="a8"/>
    <w:uiPriority w:val="99"/>
    <w:rsid w:val="00FF0F82"/>
    <w:rPr>
      <w:rFonts w:ascii="Times New Roman" w:eastAsia="Times New Roman" w:hAnsi="Times New Roman" w:cs="Times New Roman"/>
    </w:rPr>
  </w:style>
  <w:style w:type="paragraph" w:styleId="a9">
    <w:name w:val="footer"/>
    <w:basedOn w:val="a"/>
    <w:link w:val="Char1"/>
    <w:uiPriority w:val="99"/>
    <w:unhideWhenUsed/>
    <w:rsid w:val="00FF0F82"/>
    <w:pPr>
      <w:tabs>
        <w:tab w:val="center" w:pos="4680"/>
        <w:tab w:val="right" w:pos="9360"/>
      </w:tabs>
    </w:pPr>
  </w:style>
  <w:style w:type="character" w:customStyle="1" w:styleId="Char1">
    <w:name w:val="바닥글 Char"/>
    <w:basedOn w:val="a0"/>
    <w:link w:val="a9"/>
    <w:uiPriority w:val="99"/>
    <w:rsid w:val="00FF0F82"/>
    <w:rPr>
      <w:rFonts w:ascii="Times New Roman" w:eastAsia="Times New Roman" w:hAnsi="Times New Roman" w:cs="Times New Roman"/>
    </w:rPr>
  </w:style>
  <w:style w:type="character" w:customStyle="1" w:styleId="4Char">
    <w:name w:val="제목 4 Char"/>
    <w:basedOn w:val="a0"/>
    <w:link w:val="4"/>
    <w:uiPriority w:val="9"/>
    <w:rsid w:val="0073593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B3A695B74453BA4DBD73E1E344640"/>
        <w:category>
          <w:name w:val="General"/>
          <w:gallery w:val="placeholder"/>
        </w:category>
        <w:types>
          <w:type w:val="bbPlcHdr"/>
        </w:types>
        <w:behaviors>
          <w:behavior w:val="content"/>
        </w:behaviors>
        <w:guid w:val="{07A831C2-BA0D-4A78-94B9-780CBC26725E}"/>
      </w:docPartPr>
      <w:docPartBody>
        <w:p w:rsidR="005D3B42" w:rsidRDefault="008E012F" w:rsidP="008E012F">
          <w:pPr>
            <w:pStyle w:val="870B3A695B74453BA4DBD73E1E344640"/>
          </w:pPr>
          <w:r>
            <w:rPr>
              <w:rStyle w:val="a3"/>
            </w:rPr>
            <w:t>[Author]</w:t>
          </w:r>
        </w:p>
      </w:docPartBody>
    </w:docPart>
    <w:docPart>
      <w:docPartPr>
        <w:name w:val="F51D8A9ADC2047CB8182FC147409016C"/>
        <w:category>
          <w:name w:val="General"/>
          <w:gallery w:val="placeholder"/>
        </w:category>
        <w:types>
          <w:type w:val="bbPlcHdr"/>
        </w:types>
        <w:behaviors>
          <w:behavior w:val="content"/>
        </w:behaviors>
        <w:guid w:val="{9D5A0543-1CBD-4E50-8784-864F0F2B2CA1}"/>
      </w:docPartPr>
      <w:docPartBody>
        <w:p w:rsidR="005D3B42" w:rsidRDefault="008E012F" w:rsidP="008E012F">
          <w:pPr>
            <w:pStyle w:val="F51D8A9ADC2047CB8182FC147409016C"/>
          </w:pPr>
          <w:r>
            <w:rPr>
              <w:rStyle w:val="a3"/>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2F"/>
    <w:rsid w:val="005D3B42"/>
    <w:rsid w:val="008E01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012F"/>
    <w:rPr>
      <w:color w:val="808080"/>
    </w:rPr>
  </w:style>
  <w:style w:type="paragraph" w:customStyle="1" w:styleId="870B3A695B74453BA4DBD73E1E344640">
    <w:name w:val="870B3A695B74453BA4DBD73E1E344640"/>
    <w:rsid w:val="008E012F"/>
  </w:style>
  <w:style w:type="paragraph" w:customStyle="1" w:styleId="F51D8A9ADC2047CB8182FC147409016C">
    <w:name w:val="F51D8A9ADC2047CB8182FC147409016C"/>
    <w:rsid w:val="008E0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4E0B-5BDE-4364-8705-EA96D8E4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3341</Words>
  <Characters>19045</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Shin (2022) Semantic Properties of Lexical Bundles</vt:lpstr>
      <vt:lpstr>Modern English Education, 24(1)</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 (2022) Semantic Properties of Lexical Bundles</dc:title>
  <dc:creator>© 2023 The Modern English Education Society (MEESO)</dc:creator>
  <cp:lastModifiedBy>김현진</cp:lastModifiedBy>
  <cp:revision>11</cp:revision>
  <dcterms:created xsi:type="dcterms:W3CDTF">2022-12-12T16:20:00Z</dcterms:created>
  <dcterms:modified xsi:type="dcterms:W3CDTF">2022-12-15T13:22:00Z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Arbortext Advanced Print Publisher 9.0.223/W Unicode</vt:lpwstr>
  </property>
  <property fmtid="{D5CDD505-2E9C-101B-9397-08002B2CF9AE}" pid="4" name="LastSaved">
    <vt:filetime>2022-08-25T00:00:00Z</vt:filetime>
  </property>
  <property fmtid="{D5CDD505-2E9C-101B-9397-08002B2CF9AE}" pid="5" name="Producer">
    <vt:lpwstr>Acrobat Distiller 10.0.0 (Windows)</vt:lpwstr>
  </property>
</Properties>
</file>