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D" w:rsidRPr="0003496B" w:rsidRDefault="0061111D" w:rsidP="0061111D">
      <w:pPr>
        <w:jc w:val="center"/>
        <w:rPr>
          <w:rFonts w:ascii="한컴바탕" w:eastAsia="한컴바탕" w:hAnsi="한컴바탕" w:cs="한컴바탕"/>
          <w:b/>
          <w:sz w:val="32"/>
          <w:szCs w:val="32"/>
        </w:rPr>
      </w:pPr>
      <w:r w:rsidRPr="0003496B">
        <w:rPr>
          <w:rFonts w:ascii="한컴바탕" w:eastAsia="한컴바탕" w:hAnsi="한컴바탕" w:cs="한컴바탕" w:hint="eastAsia"/>
          <w:b/>
          <w:sz w:val="32"/>
          <w:szCs w:val="32"/>
        </w:rPr>
        <w:t xml:space="preserve">2014년 현대영어교육학회 동계 워크샵 </w:t>
      </w:r>
    </w:p>
    <w:p w:rsidR="0061111D" w:rsidRPr="003E71A4" w:rsidRDefault="0061111D" w:rsidP="0061111D">
      <w:pPr>
        <w:jc w:val="center"/>
        <w:rPr>
          <w:rFonts w:ascii="한컴바탕" w:eastAsia="한컴바탕" w:hAnsi="한컴바탕" w:cs="한컴바탕"/>
          <w:b/>
          <w:szCs w:val="20"/>
        </w:rPr>
      </w:pPr>
    </w:p>
    <w:p w:rsidR="00C574BF" w:rsidRPr="003E71A4" w:rsidRDefault="00C574BF" w:rsidP="00C574BF">
      <w:pPr>
        <w:ind w:firstLineChars="200" w:firstLine="400"/>
        <w:rPr>
          <w:rFonts w:ascii="한컴바탕" w:eastAsia="한컴바탕" w:hAnsi="한컴바탕" w:cs="한컴바탕"/>
          <w:szCs w:val="20"/>
        </w:rPr>
      </w:pPr>
      <w:r w:rsidRPr="003E71A4">
        <w:rPr>
          <w:rFonts w:ascii="한컴바탕" w:eastAsia="한컴바탕" w:hAnsi="한컴바탕" w:cs="한컴바탕"/>
          <w:szCs w:val="20"/>
        </w:rPr>
        <w:t>현대영어교육학회에서 주</w:t>
      </w:r>
      <w:r w:rsidRPr="003E71A4">
        <w:rPr>
          <w:rFonts w:ascii="한컴바탕" w:eastAsia="한컴바탕" w:hAnsi="한컴바탕" w:cs="한컴바탕" w:hint="eastAsia"/>
          <w:szCs w:val="20"/>
        </w:rPr>
        <w:t>최</w:t>
      </w:r>
      <w:r w:rsidRPr="003E71A4">
        <w:rPr>
          <w:rFonts w:ascii="한컴바탕" w:eastAsia="한컴바탕" w:hAnsi="한컴바탕" w:cs="한컴바탕"/>
          <w:szCs w:val="20"/>
        </w:rPr>
        <w:t xml:space="preserve">하는 2014년 동계 워크샵은 </w:t>
      </w:r>
      <w:r w:rsidRPr="003E71A4">
        <w:rPr>
          <w:rFonts w:ascii="한컴바탕" w:eastAsia="한컴바탕" w:hAnsi="한컴바탕" w:cs="한컴바탕" w:hint="eastAsia"/>
          <w:szCs w:val="20"/>
        </w:rPr>
        <w:t xml:space="preserve">두 개의 연구방법론을 다루고자 합니다. 하나는 </w:t>
      </w:r>
      <w:r w:rsidRPr="003E71A4">
        <w:rPr>
          <w:rFonts w:ascii="한컴바탕" w:eastAsia="한컴바탕" w:hAnsi="한컴바탕" w:cs="한컴바탕"/>
          <w:szCs w:val="20"/>
        </w:rPr>
        <w:t>영어교육</w:t>
      </w:r>
      <w:r w:rsidRPr="003E71A4">
        <w:rPr>
          <w:rFonts w:ascii="한컴바탕" w:eastAsia="한컴바탕" w:hAnsi="한컴바탕" w:cs="한컴바탕" w:hint="eastAsia"/>
          <w:szCs w:val="20"/>
        </w:rPr>
        <w:t xml:space="preserve"> 양</w:t>
      </w:r>
      <w:r w:rsidRPr="003E71A4">
        <w:rPr>
          <w:rFonts w:ascii="한컴바탕" w:eastAsia="한컴바탕" w:hAnsi="한컴바탕" w:cs="한컴바탕"/>
          <w:szCs w:val="20"/>
        </w:rPr>
        <w:t>적연구</w:t>
      </w:r>
      <w:r w:rsidRPr="003E71A4">
        <w:rPr>
          <w:rFonts w:ascii="한컴바탕" w:eastAsia="한컴바탕" w:hAnsi="한컴바탕" w:cs="한컴바탕" w:hint="eastAsia"/>
          <w:szCs w:val="20"/>
        </w:rPr>
        <w:t xml:space="preserve"> </w:t>
      </w:r>
      <w:r w:rsidRPr="003E71A4">
        <w:rPr>
          <w:rFonts w:ascii="한컴바탕" w:eastAsia="한컴바탕" w:hAnsi="한컴바탕" w:cs="한컴바탕"/>
          <w:szCs w:val="20"/>
        </w:rPr>
        <w:t>방법</w:t>
      </w:r>
      <w:r w:rsidRPr="003E71A4">
        <w:rPr>
          <w:rFonts w:ascii="한컴바탕" w:eastAsia="한컴바탕" w:hAnsi="한컴바탕" w:cs="한컴바탕" w:hint="eastAsia"/>
          <w:szCs w:val="20"/>
        </w:rPr>
        <w:t>으로</w:t>
      </w:r>
      <w:r w:rsidRPr="003E71A4">
        <w:rPr>
          <w:rFonts w:ascii="한컴바탕" w:eastAsia="한컴바탕" w:hAnsi="한컴바탕" w:cs="한컴바탕"/>
          <w:szCs w:val="20"/>
        </w:rPr>
        <w:t xml:space="preserve"> 현재 영어교육 분야 연구에 광범위하게 이용되는 통계분석의 기본 원리, 다양한 Advanced Factorial ANOVA design, ANCOVA design의 기초 이론 및 분석방법, 그리고 범주형 자료분석에 적용되는</w:t>
      </w:r>
      <w:r w:rsidRPr="003E71A4">
        <w:rPr>
          <w:rFonts w:ascii="한컴바탕" w:eastAsia="한컴바탕" w:hAnsi="한컴바탕" w:cs="한컴바탕"/>
          <w:b/>
          <w:szCs w:val="20"/>
        </w:rPr>
        <w:t xml:space="preserve"> </w:t>
      </w:r>
      <w:r w:rsidRPr="003E71A4">
        <w:rPr>
          <w:rFonts w:ascii="한컴바탕" w:eastAsia="한컴바탕" w:hAnsi="한컴바탕" w:cs="한컴바탕"/>
          <w:szCs w:val="20"/>
        </w:rPr>
        <w:t xml:space="preserve">Chi-Square 검증의 기초 원리 및 분석 방법에 대한 통계적 지식과 활용방법을 </w:t>
      </w:r>
      <w:r w:rsidRPr="003E71A4">
        <w:rPr>
          <w:rFonts w:ascii="한컴바탕" w:eastAsia="한컴바탕" w:hAnsi="한컴바탕" w:cs="한컴바탕" w:hint="eastAsia"/>
          <w:szCs w:val="20"/>
        </w:rPr>
        <w:t xml:space="preserve">다루고자 합니다. </w:t>
      </w:r>
      <w:r w:rsidRPr="003E71A4">
        <w:rPr>
          <w:rFonts w:ascii="한컴바탕" w:eastAsia="한컴바탕" w:hAnsi="한컴바탕" w:cs="한컴바탕"/>
          <w:szCs w:val="20"/>
        </w:rPr>
        <w:t xml:space="preserve">참가자들은 SPSS를 활용하여 여러 유형의 영어교육 관련 자료를 분석하는 다양한 </w:t>
      </w:r>
      <w:r w:rsidRPr="003E71A4">
        <w:rPr>
          <w:rFonts w:ascii="한컴바탕" w:eastAsia="한컴바탕" w:hAnsi="한컴바탕" w:cs="한컴바탕" w:hint="eastAsia"/>
          <w:szCs w:val="20"/>
        </w:rPr>
        <w:t xml:space="preserve">통계적 분석 </w:t>
      </w:r>
      <w:r w:rsidRPr="003E71A4">
        <w:rPr>
          <w:rFonts w:ascii="한컴바탕" w:eastAsia="한컴바탕" w:hAnsi="한컴바탕" w:cs="한컴바탕"/>
          <w:szCs w:val="20"/>
        </w:rPr>
        <w:t>방법에 대해 학습할 것으로 기대</w:t>
      </w:r>
      <w:r w:rsidRPr="003E71A4">
        <w:rPr>
          <w:rFonts w:ascii="한컴바탕" w:eastAsia="한컴바탕" w:hAnsi="한컴바탕" w:cs="한컴바탕" w:hint="eastAsia"/>
          <w:szCs w:val="20"/>
        </w:rPr>
        <w:t>됩니다</w:t>
      </w:r>
      <w:r w:rsidRPr="003E71A4">
        <w:rPr>
          <w:rFonts w:ascii="한컴바탕" w:eastAsia="한컴바탕" w:hAnsi="한컴바탕" w:cs="한컴바탕"/>
          <w:szCs w:val="20"/>
        </w:rPr>
        <w:t>.</w:t>
      </w:r>
    </w:p>
    <w:p w:rsidR="00C574BF" w:rsidRDefault="00C574BF" w:rsidP="00C574BF">
      <w:pPr>
        <w:ind w:firstLineChars="200" w:firstLine="400"/>
        <w:rPr>
          <w:rFonts w:ascii="한컴바탕" w:eastAsia="한컴바탕" w:hAnsi="한컴바탕" w:cs="한컴바탕"/>
          <w:szCs w:val="20"/>
        </w:rPr>
      </w:pPr>
      <w:r w:rsidRPr="003E71A4">
        <w:rPr>
          <w:rFonts w:ascii="한컴바탕" w:eastAsia="한컴바탕" w:hAnsi="한컴바탕" w:cs="한컴바탕" w:hint="eastAsia"/>
          <w:szCs w:val="20"/>
        </w:rPr>
        <w:t xml:space="preserve">또 한 분야는 </w:t>
      </w:r>
      <w:r w:rsidRPr="003E71A4">
        <w:rPr>
          <w:rFonts w:ascii="한컴바탕" w:eastAsia="한컴바탕" w:hAnsi="한컴바탕" w:cs="한컴바탕"/>
          <w:szCs w:val="20"/>
        </w:rPr>
        <w:t>코퍼스기반 어휘 분석의 방법의 이론과 실제</w:t>
      </w:r>
      <w:r w:rsidRPr="003E71A4">
        <w:rPr>
          <w:rFonts w:ascii="한컴바탕" w:eastAsia="한컴바탕" w:hAnsi="한컴바탕" w:cs="한컴바탕" w:hint="eastAsia"/>
          <w:szCs w:val="20"/>
        </w:rPr>
        <w:t xml:space="preserve">를 다루고자 합니다. 코퍼스를 활용한 연구에 관심이 있는 분들을 위한 기본과정으로 코퍼스 연구관련 기본개념, 코퍼스 구축의 기본, AntConc, LexTutor, BNC 등의 콘코댄서(Concordancer)를 활용한 코퍼스 분석의 기초를 다루게 됩니다. </w:t>
      </w:r>
      <w:r w:rsidRPr="003E71A4">
        <w:rPr>
          <w:rFonts w:ascii="한컴바탕" w:eastAsia="한컴바탕" w:hAnsi="한컴바탕" w:cs="한컴바탕"/>
          <w:szCs w:val="20"/>
        </w:rPr>
        <w:t xml:space="preserve">관심 있는 </w:t>
      </w:r>
      <w:r w:rsidRPr="003E71A4">
        <w:rPr>
          <w:rFonts w:ascii="한컴바탕" w:eastAsia="한컴바탕" w:hAnsi="한컴바탕" w:cs="한컴바탕" w:hint="eastAsia"/>
          <w:szCs w:val="20"/>
        </w:rPr>
        <w:t>회원님들의</w:t>
      </w:r>
      <w:r w:rsidRPr="003E71A4">
        <w:rPr>
          <w:rFonts w:ascii="한컴바탕" w:eastAsia="한컴바탕" w:hAnsi="한컴바탕" w:cs="한컴바탕"/>
          <w:szCs w:val="20"/>
        </w:rPr>
        <w:t xml:space="preserve"> 많은 참여 바랍니다.</w:t>
      </w:r>
    </w:p>
    <w:p w:rsidR="003E71A4" w:rsidRPr="00C574BF" w:rsidRDefault="003E71A4" w:rsidP="0085618A">
      <w:pPr>
        <w:ind w:firstLineChars="200" w:firstLine="400"/>
        <w:rPr>
          <w:rFonts w:ascii="한컴바탕" w:eastAsia="한컴바탕" w:hAnsi="한컴바탕" w:cs="한컴바탕"/>
          <w:szCs w:val="20"/>
        </w:rPr>
      </w:pPr>
    </w:p>
    <w:p w:rsidR="0061111D" w:rsidRPr="003079C3" w:rsidRDefault="0061111D" w:rsidP="0061111D">
      <w:pPr>
        <w:rPr>
          <w:rFonts w:ascii="한컴바탕" w:eastAsia="한컴바탕" w:hAnsi="한컴바탕" w:cs="한컴바탕"/>
          <w:szCs w:val="20"/>
        </w:rPr>
      </w:pPr>
      <w:r w:rsidRPr="003079C3">
        <w:rPr>
          <w:rFonts w:ascii="한컴바탕" w:eastAsia="한컴바탕" w:hAnsi="한컴바탕" w:cs="한컴바탕" w:hint="eastAsia"/>
          <w:szCs w:val="20"/>
        </w:rPr>
        <w:t>일  시: 2014년 2월</w:t>
      </w:r>
      <w:r w:rsidR="00952BBE">
        <w:rPr>
          <w:rFonts w:ascii="한컴바탕" w:eastAsia="한컴바탕" w:hAnsi="한컴바탕" w:cs="한컴바탕" w:hint="eastAsia"/>
          <w:szCs w:val="20"/>
        </w:rPr>
        <w:t xml:space="preserve"> </w:t>
      </w:r>
      <w:r w:rsidR="0031717A">
        <w:rPr>
          <w:rFonts w:ascii="한컴바탕" w:eastAsia="한컴바탕" w:hAnsi="한컴바탕" w:cs="한컴바탕" w:hint="eastAsia"/>
          <w:szCs w:val="20"/>
        </w:rPr>
        <w:t>1</w:t>
      </w:r>
      <w:r w:rsidR="00C631C7">
        <w:rPr>
          <w:rFonts w:ascii="한컴바탕" w:eastAsia="한컴바탕" w:hAnsi="한컴바탕" w:cs="한컴바탕" w:hint="eastAsia"/>
          <w:szCs w:val="20"/>
        </w:rPr>
        <w:t>5</w:t>
      </w:r>
      <w:r w:rsidRPr="003079C3">
        <w:rPr>
          <w:rFonts w:ascii="한컴바탕" w:eastAsia="한컴바탕" w:hAnsi="한컴바탕" w:cs="한컴바탕" w:hint="eastAsia"/>
          <w:szCs w:val="20"/>
        </w:rPr>
        <w:t>일</w:t>
      </w:r>
      <w:r w:rsidR="006D0FE8">
        <w:rPr>
          <w:rFonts w:ascii="한컴바탕" w:eastAsia="한컴바탕" w:hAnsi="한컴바탕" w:cs="한컴바탕" w:hint="eastAsia"/>
          <w:szCs w:val="20"/>
        </w:rPr>
        <w:t>(</w:t>
      </w:r>
      <w:r w:rsidR="00C631C7">
        <w:rPr>
          <w:rFonts w:ascii="한컴바탕" w:eastAsia="한컴바탕" w:hAnsi="한컴바탕" w:cs="한컴바탕" w:hint="eastAsia"/>
          <w:szCs w:val="20"/>
        </w:rPr>
        <w:t>토</w:t>
      </w:r>
      <w:r w:rsidR="006D0FE8">
        <w:rPr>
          <w:rFonts w:ascii="한컴바탕" w:eastAsia="한컴바탕" w:hAnsi="한컴바탕" w:cs="한컴바탕" w:hint="eastAsia"/>
          <w:szCs w:val="20"/>
        </w:rPr>
        <w:t>)</w:t>
      </w:r>
      <w:r>
        <w:rPr>
          <w:rFonts w:ascii="한컴바탕" w:eastAsia="한컴바탕" w:hAnsi="한컴바탕" w:cs="한컴바탕" w:hint="eastAsia"/>
          <w:szCs w:val="20"/>
        </w:rPr>
        <w:t xml:space="preserve"> </w:t>
      </w:r>
      <w:r w:rsidRPr="003079C3">
        <w:rPr>
          <w:rFonts w:ascii="한컴바탕" w:eastAsia="한컴바탕" w:hAnsi="한컴바탕" w:cs="한컴바탕" w:hint="eastAsia"/>
          <w:szCs w:val="20"/>
        </w:rPr>
        <w:t xml:space="preserve"> 09:30-16:30</w:t>
      </w:r>
    </w:p>
    <w:p w:rsidR="0061111D" w:rsidRPr="003079C3" w:rsidRDefault="0061111D" w:rsidP="0061111D">
      <w:pPr>
        <w:rPr>
          <w:rFonts w:ascii="한컴바탕" w:eastAsia="한컴바탕" w:hAnsi="한컴바탕" w:cs="한컴바탕"/>
          <w:szCs w:val="20"/>
        </w:rPr>
      </w:pPr>
      <w:r w:rsidRPr="003079C3">
        <w:rPr>
          <w:rFonts w:ascii="한컴바탕" w:eastAsia="한컴바탕" w:hAnsi="한컴바탕" w:cs="한컴바탕" w:hint="eastAsia"/>
          <w:szCs w:val="20"/>
        </w:rPr>
        <w:t xml:space="preserve">장  소: </w:t>
      </w:r>
      <w:r w:rsidR="00C631C7">
        <w:rPr>
          <w:rFonts w:ascii="한컴바탕" w:eastAsia="한컴바탕" w:hAnsi="한컴바탕" w:cs="한컴바탕" w:hint="eastAsia"/>
          <w:szCs w:val="20"/>
        </w:rPr>
        <w:t>이화여자대학교 ECC</w:t>
      </w:r>
      <w:r w:rsidR="00A12E1E">
        <w:rPr>
          <w:rFonts w:ascii="한컴바탕" w:eastAsia="한컴바탕" w:hAnsi="한컴바탕" w:cs="한컴바탕" w:hint="eastAsia"/>
          <w:szCs w:val="20"/>
        </w:rPr>
        <w:t>(복합단지)</w:t>
      </w:r>
      <w:r w:rsidR="00C631C7">
        <w:rPr>
          <w:rFonts w:ascii="한컴바탕" w:eastAsia="한컴바탕" w:hAnsi="한컴바탕" w:cs="한컴바탕" w:hint="eastAsia"/>
          <w:szCs w:val="20"/>
        </w:rPr>
        <w:t xml:space="preserve"> </w:t>
      </w:r>
    </w:p>
    <w:p w:rsidR="0061111D" w:rsidRPr="003079C3" w:rsidRDefault="0061111D" w:rsidP="0061111D">
      <w:pPr>
        <w:rPr>
          <w:rFonts w:ascii="한컴바탕" w:eastAsia="한컴바탕" w:hAnsi="한컴바탕" w:cs="한컴바탕"/>
          <w:szCs w:val="20"/>
        </w:rPr>
      </w:pPr>
      <w:r w:rsidRPr="003079C3">
        <w:rPr>
          <w:rFonts w:ascii="한컴바탕" w:eastAsia="한컴바탕" w:hAnsi="한컴바탕" w:cs="한컴바탕" w:hint="eastAsia"/>
          <w:szCs w:val="20"/>
        </w:rPr>
        <w:t xml:space="preserve">등록비: </w:t>
      </w:r>
      <w:r w:rsidR="00AA418A">
        <w:rPr>
          <w:rFonts w:ascii="한컴바탕" w:eastAsia="한컴바탕" w:hAnsi="한컴바탕" w:cs="한컴바탕" w:hint="eastAsia"/>
          <w:szCs w:val="20"/>
        </w:rPr>
        <w:t>30</w:t>
      </w:r>
      <w:r>
        <w:rPr>
          <w:rFonts w:ascii="한컴바탕" w:eastAsia="한컴바탕" w:hAnsi="한컴바탕" w:cs="한컴바탕" w:hint="eastAsia"/>
          <w:szCs w:val="20"/>
        </w:rPr>
        <w:t>,000</w:t>
      </w:r>
      <w:r w:rsidRPr="003079C3">
        <w:rPr>
          <w:rFonts w:ascii="한컴바탕" w:eastAsia="한컴바탕" w:hAnsi="한컴바탕" w:cs="한컴바탕" w:hint="eastAsia"/>
          <w:szCs w:val="20"/>
        </w:rPr>
        <w:t xml:space="preserve">원(선착순 </w:t>
      </w:r>
      <w:r w:rsidR="0031717A">
        <w:rPr>
          <w:rFonts w:ascii="한컴바탕" w:eastAsia="한컴바탕" w:hAnsi="한컴바탕" w:cs="한컴바탕" w:hint="eastAsia"/>
          <w:szCs w:val="20"/>
        </w:rPr>
        <w:t>50</w:t>
      </w:r>
      <w:r w:rsidRPr="003079C3">
        <w:rPr>
          <w:rFonts w:ascii="한컴바탕" w:eastAsia="한컴바탕" w:hAnsi="한컴바탕" w:cs="한컴바탕" w:hint="eastAsia"/>
          <w:szCs w:val="20"/>
        </w:rPr>
        <w:t>명)</w:t>
      </w:r>
    </w:p>
    <w:p w:rsidR="0061111D" w:rsidRPr="003079C3" w:rsidRDefault="0061111D" w:rsidP="0061111D">
      <w:pPr>
        <w:rPr>
          <w:rFonts w:ascii="한컴바탕" w:eastAsia="한컴바탕" w:hAnsi="한컴바탕" w:cs="한컴바탕"/>
          <w:szCs w:val="20"/>
        </w:rPr>
      </w:pPr>
      <w:r w:rsidRPr="003079C3">
        <w:rPr>
          <w:rFonts w:ascii="한컴바탕" w:eastAsia="한컴바탕" w:hAnsi="한컴바탕" w:cs="한컴바탕" w:hint="eastAsia"/>
          <w:szCs w:val="20"/>
        </w:rPr>
        <w:t>준비물</w:t>
      </w:r>
      <w:r w:rsidRPr="003079C3">
        <w:rPr>
          <w:rFonts w:ascii="한컴바탕" w:eastAsia="한컴바탕" w:hAnsi="한컴바탕" w:cs="한컴바탕"/>
          <w:szCs w:val="20"/>
        </w:rPr>
        <w:t xml:space="preserve">: </w:t>
      </w:r>
      <w:r w:rsidRPr="003079C3">
        <w:rPr>
          <w:rFonts w:ascii="한컴바탕" w:eastAsia="한컴바탕" w:hAnsi="한컴바탕" w:cs="한컴바탕" w:hint="eastAsia"/>
          <w:szCs w:val="20"/>
        </w:rPr>
        <w:t>개인 노트북 및 USB</w:t>
      </w:r>
    </w:p>
    <w:p w:rsidR="0061111D" w:rsidRPr="0003496B" w:rsidRDefault="0061111D" w:rsidP="0061111D">
      <w:pPr>
        <w:rPr>
          <w:rFonts w:ascii="한컴바탕" w:eastAsia="한컴바탕" w:hAnsi="한컴바탕" w:cs="한컴바탕"/>
          <w:szCs w:val="20"/>
        </w:rPr>
      </w:pPr>
    </w:p>
    <w:p w:rsidR="0061111D" w:rsidRPr="006D0FE8" w:rsidRDefault="0061111D" w:rsidP="006D0FE8">
      <w:pPr>
        <w:pStyle w:val="a4"/>
        <w:numPr>
          <w:ilvl w:val="0"/>
          <w:numId w:val="2"/>
        </w:numPr>
        <w:spacing w:after="120"/>
        <w:ind w:leftChars="0"/>
        <w:jc w:val="left"/>
        <w:rPr>
          <w:rFonts w:ascii="한컴바탕" w:eastAsia="한컴바탕" w:hAnsi="한컴바탕" w:cs="한컴바탕"/>
          <w:b/>
          <w:sz w:val="24"/>
          <w:szCs w:val="24"/>
        </w:rPr>
      </w:pPr>
      <w:r w:rsidRPr="006D0FE8">
        <w:rPr>
          <w:rFonts w:ascii="한컴바탕" w:eastAsia="한컴바탕" w:hAnsi="한컴바탕" w:cs="한컴바탕"/>
          <w:b/>
          <w:sz w:val="24"/>
          <w:szCs w:val="24"/>
        </w:rPr>
        <w:t>영어교육</w:t>
      </w:r>
      <w:r w:rsidRPr="006D0FE8">
        <w:rPr>
          <w:rFonts w:ascii="한컴바탕" w:eastAsia="한컴바탕" w:hAnsi="한컴바탕" w:cs="한컴바탕" w:hint="eastAsia"/>
          <w:b/>
          <w:sz w:val="24"/>
          <w:szCs w:val="24"/>
        </w:rPr>
        <w:t xml:space="preserve"> 양</w:t>
      </w:r>
      <w:r w:rsidRPr="006D0FE8">
        <w:rPr>
          <w:rFonts w:ascii="한컴바탕" w:eastAsia="한컴바탕" w:hAnsi="한컴바탕" w:cs="한컴바탕"/>
          <w:b/>
          <w:sz w:val="24"/>
          <w:szCs w:val="24"/>
        </w:rPr>
        <w:t>적연구</w:t>
      </w:r>
      <w:r w:rsidRPr="006D0FE8">
        <w:rPr>
          <w:rFonts w:ascii="한컴바탕" w:eastAsia="한컴바탕" w:hAnsi="한컴바탕" w:cs="한컴바탕" w:hint="eastAsia"/>
          <w:b/>
          <w:sz w:val="24"/>
          <w:szCs w:val="24"/>
        </w:rPr>
        <w:t xml:space="preserve"> </w:t>
      </w:r>
      <w:r w:rsidRPr="006D0FE8">
        <w:rPr>
          <w:rFonts w:ascii="한컴바탕" w:eastAsia="한컴바탕" w:hAnsi="한컴바탕" w:cs="한컴바탕"/>
          <w:b/>
          <w:sz w:val="24"/>
          <w:szCs w:val="24"/>
        </w:rPr>
        <w:t>방법</w:t>
      </w:r>
      <w:r w:rsidRPr="006D0FE8">
        <w:rPr>
          <w:rFonts w:ascii="한컴바탕" w:eastAsia="한컴바탕" w:hAnsi="한컴바탕" w:cs="한컴바탕" w:hint="eastAsia"/>
          <w:b/>
          <w:sz w:val="24"/>
          <w:szCs w:val="24"/>
        </w:rPr>
        <w:t xml:space="preserve"> [특강자: 전문기 교수(건국대)]</w:t>
      </w:r>
    </w:p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4A0"/>
      </w:tblPr>
      <w:tblGrid>
        <w:gridCol w:w="1526"/>
        <w:gridCol w:w="7371"/>
      </w:tblGrid>
      <w:tr w:rsidR="0061111D" w:rsidRPr="0003496B" w:rsidTr="00266FF3">
        <w:trPr>
          <w:jc w:val="center"/>
        </w:trPr>
        <w:tc>
          <w:tcPr>
            <w:tcW w:w="1526" w:type="dxa"/>
            <w:shd w:val="clear" w:color="auto" w:fill="C6D9F1" w:themeFill="text2" w:themeFillTint="33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b/>
                <w:szCs w:val="20"/>
              </w:rPr>
              <w:t>Time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>Place:</w:t>
            </w:r>
            <w:r w:rsidR="00814FF9">
              <w:rPr>
                <w:rFonts w:ascii="한컴바탕" w:eastAsia="한컴바탕" w:hAnsi="한컴바탕" w:cs="한컴바탕" w:hint="eastAsia"/>
                <w:szCs w:val="20"/>
              </w:rPr>
              <w:t xml:space="preserve"> B 155</w:t>
            </w:r>
          </w:p>
        </w:tc>
      </w:tr>
      <w:tr w:rsidR="0061111D" w:rsidRPr="0003496B" w:rsidTr="00266FF3">
        <w:trPr>
          <w:jc w:val="center"/>
        </w:trPr>
        <w:tc>
          <w:tcPr>
            <w:tcW w:w="1526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>
              <w:rPr>
                <w:rFonts w:ascii="한컴바탕" w:eastAsia="한컴바탕" w:hAnsi="한컴바탕" w:cs="한컴바탕" w:hint="eastAsia"/>
                <w:b/>
                <w:szCs w:val="20"/>
              </w:rPr>
              <w:t>9:30-10:00</w:t>
            </w:r>
          </w:p>
        </w:tc>
        <w:tc>
          <w:tcPr>
            <w:tcW w:w="7371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>
              <w:rPr>
                <w:rFonts w:ascii="한컴바탕" w:eastAsia="한컴바탕" w:hAnsi="한컴바탕" w:cs="한컴바탕" w:hint="eastAsia"/>
                <w:szCs w:val="20"/>
              </w:rPr>
              <w:t>등록</w:t>
            </w:r>
          </w:p>
        </w:tc>
      </w:tr>
      <w:tr w:rsidR="0061111D" w:rsidRPr="0003496B" w:rsidTr="003E71A4">
        <w:trPr>
          <w:trHeight w:val="1550"/>
          <w:jc w:val="center"/>
        </w:trPr>
        <w:tc>
          <w:tcPr>
            <w:tcW w:w="1526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szCs w:val="20"/>
              </w:rPr>
              <w:t>10:00 – 12:00</w:t>
            </w:r>
          </w:p>
        </w:tc>
        <w:tc>
          <w:tcPr>
            <w:tcW w:w="7371" w:type="dxa"/>
          </w:tcPr>
          <w:p w:rsidR="00AA418A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 xml:space="preserve">Why We Need Statistics: Everything You Ever Wanted to Know 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>about Statistics!</w:t>
            </w:r>
          </w:p>
          <w:p w:rsidR="0061111D" w:rsidRPr="0003496B" w:rsidRDefault="0061111D" w:rsidP="00266FF3">
            <w:pPr>
              <w:spacing w:line="200" w:lineRule="exact"/>
              <w:rPr>
                <w:rFonts w:ascii="한컴바탕" w:eastAsia="한컴바탕" w:hAnsi="한컴바탕" w:cs="한컴바탕"/>
                <w:szCs w:val="20"/>
              </w:rPr>
            </w:pP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Building Statistics Models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Populations and Samples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Simple Statistical Models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Using Statistical Models to Test Research Questions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The Basics of Experimentation</w:t>
            </w:r>
          </w:p>
        </w:tc>
      </w:tr>
      <w:tr w:rsidR="0061111D" w:rsidRPr="0003496B" w:rsidTr="00266FF3">
        <w:trPr>
          <w:jc w:val="center"/>
        </w:trPr>
        <w:tc>
          <w:tcPr>
            <w:tcW w:w="1526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szCs w:val="20"/>
              </w:rPr>
              <w:t>12:00 – 13:00</w:t>
            </w:r>
          </w:p>
        </w:tc>
        <w:tc>
          <w:tcPr>
            <w:tcW w:w="7371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szCs w:val="20"/>
              </w:rPr>
              <w:t>Lunch</w:t>
            </w:r>
          </w:p>
        </w:tc>
      </w:tr>
      <w:tr w:rsidR="0061111D" w:rsidRPr="0003496B" w:rsidTr="00266FF3">
        <w:trPr>
          <w:jc w:val="center"/>
        </w:trPr>
        <w:tc>
          <w:tcPr>
            <w:tcW w:w="1526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szCs w:val="20"/>
              </w:rPr>
              <w:t>13:00 – 14:</w:t>
            </w:r>
            <w:r w:rsidRPr="0003496B">
              <w:rPr>
                <w:rFonts w:ascii="한컴바탕" w:eastAsia="한컴바탕" w:hAnsi="한컴바탕" w:cs="한컴바탕" w:hint="eastAsia"/>
                <w:szCs w:val="20"/>
              </w:rPr>
              <w:t>30</w:t>
            </w:r>
          </w:p>
        </w:tc>
        <w:tc>
          <w:tcPr>
            <w:tcW w:w="7371" w:type="dxa"/>
          </w:tcPr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 xml:space="preserve">Advanced Factorial </w:t>
            </w:r>
            <w:r w:rsidRPr="0003496B">
              <w:rPr>
                <w:rFonts w:ascii="한컴바탕" w:eastAsia="한컴바탕" w:hAnsi="한컴바탕" w:cs="한컴바탕"/>
                <w:b/>
                <w:szCs w:val="20"/>
              </w:rPr>
              <w:t>ANOVA I</w:t>
            </w: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>: Comparing Several Means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The </w:t>
            </w:r>
            <w:r w:rsidR="00AA418A">
              <w:rPr>
                <w:rFonts w:ascii="한컴바탕" w:eastAsia="한컴바탕" w:hAnsi="한컴바탕" w:cs="한컴바탕" w:hint="eastAsia"/>
                <w:i/>
                <w:szCs w:val="20"/>
              </w:rPr>
              <w:t>T</w:t>
            </w: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heory </w:t>
            </w:r>
            <w:r w:rsidR="00AA418A">
              <w:rPr>
                <w:rFonts w:ascii="한컴바탕" w:eastAsia="한컴바탕" w:hAnsi="한컴바탕" w:cs="한컴바탕" w:hint="eastAsia"/>
                <w:i/>
                <w:szCs w:val="20"/>
              </w:rPr>
              <w:t>B</w:t>
            </w: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ehind ANOVA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i/>
                <w:szCs w:val="20"/>
              </w:rPr>
              <w:t>Between-Subjects Designs</w:t>
            </w:r>
          </w:p>
          <w:p w:rsidR="0061111D" w:rsidRPr="0003496B" w:rsidRDefault="0061111D" w:rsidP="00266FF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i/>
                <w:szCs w:val="20"/>
              </w:rPr>
              <w:t>Within-Subjects Designs</w:t>
            </w:r>
          </w:p>
          <w:p w:rsidR="0061111D" w:rsidRPr="00BA579B" w:rsidRDefault="0061111D" w:rsidP="00BA579B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Running ANOVA on </w:t>
            </w:r>
            <w:r w:rsidRPr="0003496B">
              <w:rPr>
                <w:rFonts w:ascii="한컴바탕" w:eastAsia="한컴바탕" w:hAnsi="한컴바탕" w:cs="한컴바탕"/>
                <w:i/>
                <w:szCs w:val="20"/>
              </w:rPr>
              <w:t>SPSS</w:t>
            </w:r>
          </w:p>
        </w:tc>
      </w:tr>
      <w:tr w:rsidR="0061111D" w:rsidRPr="0003496B" w:rsidTr="003E71A4">
        <w:trPr>
          <w:trHeight w:val="184"/>
          <w:jc w:val="center"/>
        </w:trPr>
        <w:tc>
          <w:tcPr>
            <w:tcW w:w="1526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szCs w:val="20"/>
              </w:rPr>
              <w:t xml:space="preserve">14:30 </w:t>
            </w:r>
            <w:r w:rsidRPr="0003496B">
              <w:rPr>
                <w:rFonts w:ascii="한컴바탕" w:eastAsia="한컴바탕" w:hAnsi="한컴바탕" w:cs="한컴바탕"/>
                <w:szCs w:val="20"/>
              </w:rPr>
              <w:t>–</w:t>
            </w:r>
            <w:r w:rsidRPr="0003496B">
              <w:rPr>
                <w:rFonts w:ascii="한컴바탕" w:eastAsia="한컴바탕" w:hAnsi="한컴바탕" w:cs="한컴바탕" w:hint="eastAsia"/>
                <w:szCs w:val="20"/>
              </w:rPr>
              <w:t xml:space="preserve"> 15:00</w:t>
            </w:r>
          </w:p>
        </w:tc>
        <w:tc>
          <w:tcPr>
            <w:tcW w:w="7371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szCs w:val="20"/>
              </w:rPr>
              <w:t>Coffee Break</w:t>
            </w:r>
          </w:p>
        </w:tc>
      </w:tr>
      <w:tr w:rsidR="0061111D" w:rsidRPr="0003496B" w:rsidTr="003E71A4">
        <w:trPr>
          <w:trHeight w:val="23"/>
          <w:jc w:val="center"/>
        </w:trPr>
        <w:tc>
          <w:tcPr>
            <w:tcW w:w="1526" w:type="dxa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szCs w:val="20"/>
              </w:rPr>
              <w:t xml:space="preserve">15:00 </w:t>
            </w:r>
            <w:r w:rsidRPr="0003496B">
              <w:rPr>
                <w:rFonts w:ascii="한컴바탕" w:eastAsia="한컴바탕" w:hAnsi="한컴바탕" w:cs="한컴바탕"/>
                <w:szCs w:val="20"/>
              </w:rPr>
              <w:t>–</w:t>
            </w:r>
            <w:r w:rsidRPr="0003496B">
              <w:rPr>
                <w:rFonts w:ascii="한컴바탕" w:eastAsia="한컴바탕" w:hAnsi="한컴바탕" w:cs="한컴바탕" w:hint="eastAsia"/>
                <w:szCs w:val="20"/>
              </w:rPr>
              <w:t xml:space="preserve"> 16:30</w:t>
            </w:r>
          </w:p>
        </w:tc>
        <w:tc>
          <w:tcPr>
            <w:tcW w:w="7371" w:type="dxa"/>
          </w:tcPr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>Advanced Factorial ANOVA II: Comparing Several Means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szCs w:val="20"/>
              </w:rPr>
            </w:pP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Mixed ANOVA Designs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Running Mixed ANOVA on </w:t>
            </w:r>
            <w:r w:rsidRPr="0003496B">
              <w:rPr>
                <w:rFonts w:ascii="한컴바탕" w:eastAsia="한컴바탕" w:hAnsi="한컴바탕" w:cs="한컴바탕"/>
                <w:i/>
                <w:szCs w:val="20"/>
              </w:rPr>
              <w:t>SPSS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szCs w:val="20"/>
              </w:rPr>
            </w:pP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>ANCOVA: Analysis of Covariance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The </w:t>
            </w:r>
            <w:r w:rsidR="00AA418A">
              <w:rPr>
                <w:rFonts w:ascii="한컴바탕" w:eastAsia="한컴바탕" w:hAnsi="한컴바탕" w:cs="한컴바탕" w:hint="eastAsia"/>
                <w:i/>
                <w:szCs w:val="20"/>
              </w:rPr>
              <w:t>T</w:t>
            </w: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heory </w:t>
            </w:r>
            <w:r w:rsidR="00AA418A">
              <w:rPr>
                <w:rFonts w:ascii="한컴바탕" w:eastAsia="한컴바탕" w:hAnsi="한컴바탕" w:cs="한컴바탕" w:hint="eastAsia"/>
                <w:i/>
                <w:szCs w:val="20"/>
              </w:rPr>
              <w:t>B</w:t>
            </w: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ehind ANCOVA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ANCOVA design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Running ANCOVA on </w:t>
            </w:r>
            <w:r w:rsidRPr="0003496B">
              <w:rPr>
                <w:rFonts w:ascii="한컴바탕" w:eastAsia="한컴바탕" w:hAnsi="한컴바탕" w:cs="한컴바탕"/>
                <w:i/>
                <w:szCs w:val="20"/>
              </w:rPr>
              <w:t>SPSS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szCs w:val="20"/>
              </w:rPr>
            </w:pP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>Categorical Data Analysis: Chi-Square Test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The </w:t>
            </w:r>
            <w:r w:rsidR="00AA418A">
              <w:rPr>
                <w:rFonts w:ascii="한컴바탕" w:eastAsia="한컴바탕" w:hAnsi="한컴바탕" w:cs="한컴바탕" w:hint="eastAsia"/>
                <w:i/>
                <w:szCs w:val="20"/>
              </w:rPr>
              <w:t>T</w:t>
            </w: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heory </w:t>
            </w:r>
            <w:r w:rsidR="00AA418A">
              <w:rPr>
                <w:rFonts w:ascii="한컴바탕" w:eastAsia="한컴바탕" w:hAnsi="한컴바탕" w:cs="한컴바탕" w:hint="eastAsia"/>
                <w:i/>
                <w:szCs w:val="20"/>
              </w:rPr>
              <w:t>B</w:t>
            </w: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ehind Chi-Square Test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>Chi-Square Test</w:t>
            </w:r>
          </w:p>
          <w:p w:rsidR="0061111D" w:rsidRPr="0003496B" w:rsidRDefault="0061111D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i/>
                <w:szCs w:val="20"/>
              </w:rPr>
              <w:t xml:space="preserve">Running Chi-Square Test on </w:t>
            </w:r>
            <w:r w:rsidRPr="0003496B">
              <w:rPr>
                <w:rFonts w:ascii="한컴바탕" w:eastAsia="한컴바탕" w:hAnsi="한컴바탕" w:cs="한컴바탕"/>
                <w:i/>
                <w:szCs w:val="20"/>
              </w:rPr>
              <w:t>SPSS</w:t>
            </w:r>
          </w:p>
          <w:p w:rsidR="0061111D" w:rsidRPr="00A133F4" w:rsidRDefault="0061111D" w:rsidP="00266FF3">
            <w:pPr>
              <w:jc w:val="center"/>
              <w:rPr>
                <w:rFonts w:ascii="한컴바탕" w:eastAsia="한컴바탕" w:hAnsi="한컴바탕" w:cs="한컴바탕"/>
                <w:i/>
                <w:szCs w:val="20"/>
              </w:rPr>
            </w:pPr>
          </w:p>
        </w:tc>
      </w:tr>
      <w:tr w:rsidR="00BA579B" w:rsidRPr="0003496B" w:rsidTr="003E71A4">
        <w:trPr>
          <w:trHeight w:val="23"/>
          <w:jc w:val="center"/>
        </w:trPr>
        <w:tc>
          <w:tcPr>
            <w:tcW w:w="1526" w:type="dxa"/>
          </w:tcPr>
          <w:p w:rsidR="00BA579B" w:rsidRPr="0003496B" w:rsidRDefault="00BA579B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>
              <w:rPr>
                <w:rFonts w:ascii="한컴바탕" w:eastAsia="한컴바탕" w:hAnsi="한컴바탕" w:cs="한컴바탕" w:hint="eastAsia"/>
                <w:szCs w:val="20"/>
              </w:rPr>
              <w:t>16:30-17:00</w:t>
            </w:r>
          </w:p>
        </w:tc>
        <w:tc>
          <w:tcPr>
            <w:tcW w:w="7371" w:type="dxa"/>
          </w:tcPr>
          <w:p w:rsidR="00BA579B" w:rsidRPr="0003496B" w:rsidRDefault="00BA579B" w:rsidP="003E71A4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>
              <w:rPr>
                <w:rFonts w:ascii="한컴바탕" w:eastAsia="한컴바탕" w:hAnsi="한컴바탕" w:cs="한컴바탕" w:hint="eastAsia"/>
                <w:b/>
                <w:szCs w:val="20"/>
              </w:rPr>
              <w:t>임시총회</w:t>
            </w:r>
          </w:p>
        </w:tc>
      </w:tr>
    </w:tbl>
    <w:p w:rsidR="00BA579B" w:rsidRDefault="00BA579B" w:rsidP="0061111D">
      <w:pPr>
        <w:ind w:firstLineChars="150" w:firstLine="353"/>
        <w:jc w:val="left"/>
        <w:rPr>
          <w:rFonts w:ascii="한컴바탕" w:eastAsia="한컴바탕" w:hAnsi="한컴바탕" w:cs="한컴바탕"/>
          <w:b/>
          <w:sz w:val="24"/>
          <w:szCs w:val="24"/>
        </w:rPr>
      </w:pPr>
    </w:p>
    <w:p w:rsidR="0061111D" w:rsidRDefault="0061111D" w:rsidP="0061111D">
      <w:pPr>
        <w:ind w:firstLineChars="150" w:firstLine="353"/>
        <w:jc w:val="left"/>
        <w:rPr>
          <w:rFonts w:ascii="한컴바탕" w:eastAsia="한컴바탕" w:hAnsi="한컴바탕" w:cs="한컴바탕"/>
          <w:b/>
          <w:sz w:val="24"/>
          <w:szCs w:val="24"/>
        </w:rPr>
      </w:pPr>
      <w:r>
        <w:rPr>
          <w:rFonts w:ascii="한컴바탕" w:eastAsia="한컴바탕" w:hAnsi="한컴바탕" w:cs="한컴바탕" w:hint="eastAsia"/>
          <w:b/>
          <w:sz w:val="24"/>
          <w:szCs w:val="24"/>
        </w:rPr>
        <w:lastRenderedPageBreak/>
        <w:t xml:space="preserve">II. </w:t>
      </w:r>
      <w:r w:rsidRPr="00A133F4">
        <w:rPr>
          <w:rFonts w:ascii="한컴바탕" w:eastAsia="한컴바탕" w:hAnsi="한컴바탕" w:cs="한컴바탕"/>
          <w:b/>
          <w:sz w:val="24"/>
          <w:szCs w:val="24"/>
        </w:rPr>
        <w:t>코퍼스기반 어휘 분석의 방법의 이론과 실제</w:t>
      </w:r>
      <w:r w:rsidR="0031717A">
        <w:rPr>
          <w:rFonts w:ascii="한컴바탕" w:eastAsia="한컴바탕" w:hAnsi="한컴바탕" w:cs="한컴바탕" w:hint="eastAsia"/>
          <w:b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b/>
          <w:sz w:val="24"/>
          <w:szCs w:val="24"/>
        </w:rPr>
        <w:t>[특강자:</w:t>
      </w:r>
      <w:r w:rsidR="000D236E">
        <w:rPr>
          <w:rFonts w:ascii="한컴바탕" w:eastAsia="한컴바탕" w:hAnsi="한컴바탕" w:cs="한컴바탕" w:hint="eastAsia"/>
          <w:b/>
          <w:sz w:val="24"/>
          <w:szCs w:val="24"/>
        </w:rPr>
        <w:t xml:space="preserve"> </w:t>
      </w:r>
      <w:r>
        <w:rPr>
          <w:rFonts w:ascii="한컴바탕" w:eastAsia="한컴바탕" w:hAnsi="한컴바탕" w:cs="한컴바탕" w:hint="eastAsia"/>
          <w:b/>
          <w:sz w:val="24"/>
          <w:szCs w:val="24"/>
        </w:rPr>
        <w:t>박명수</w:t>
      </w:r>
      <w:r w:rsidR="000D236E">
        <w:rPr>
          <w:rFonts w:ascii="한컴바탕" w:eastAsia="한컴바탕" w:hAnsi="한컴바탕" w:cs="한컴바탕" w:hint="eastAsia"/>
          <w:b/>
          <w:sz w:val="24"/>
          <w:szCs w:val="24"/>
        </w:rPr>
        <w:t>교수</w:t>
      </w:r>
      <w:r>
        <w:rPr>
          <w:rFonts w:ascii="한컴바탕" w:eastAsia="한컴바탕" w:hAnsi="한컴바탕" w:cs="한컴바탕" w:hint="eastAsia"/>
          <w:b/>
          <w:sz w:val="24"/>
          <w:szCs w:val="24"/>
        </w:rPr>
        <w:t>(상명대)]</w:t>
      </w:r>
    </w:p>
    <w:p w:rsidR="0061111D" w:rsidRDefault="0061111D" w:rsidP="0061111D">
      <w:pPr>
        <w:jc w:val="center"/>
        <w:rPr>
          <w:rFonts w:ascii="한컴바탕" w:eastAsia="한컴바탕" w:hAnsi="한컴바탕" w:cs="한컴바탕"/>
          <w:b/>
          <w:sz w:val="24"/>
          <w:szCs w:val="24"/>
        </w:rPr>
      </w:pPr>
    </w:p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4A0"/>
      </w:tblPr>
      <w:tblGrid>
        <w:gridCol w:w="1844"/>
        <w:gridCol w:w="7053"/>
      </w:tblGrid>
      <w:tr w:rsidR="0061111D" w:rsidRPr="0003496B" w:rsidTr="003E71A4">
        <w:trPr>
          <w:jc w:val="center"/>
        </w:trPr>
        <w:tc>
          <w:tcPr>
            <w:tcW w:w="1844" w:type="dxa"/>
            <w:shd w:val="clear" w:color="auto" w:fill="C6D9F1" w:themeFill="text2" w:themeFillTint="33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/>
                <w:b/>
                <w:szCs w:val="20"/>
              </w:rPr>
              <w:t>Time</w:t>
            </w:r>
          </w:p>
        </w:tc>
        <w:tc>
          <w:tcPr>
            <w:tcW w:w="7053" w:type="dxa"/>
            <w:shd w:val="clear" w:color="auto" w:fill="C6D9F1" w:themeFill="text2" w:themeFillTint="33"/>
          </w:tcPr>
          <w:p w:rsidR="0061111D" w:rsidRPr="0003496B" w:rsidRDefault="0061111D" w:rsidP="00266FF3">
            <w:pPr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 w:rsidRPr="0003496B">
              <w:rPr>
                <w:rFonts w:ascii="한컴바탕" w:eastAsia="한컴바탕" w:hAnsi="한컴바탕" w:cs="한컴바탕" w:hint="eastAsia"/>
                <w:b/>
                <w:szCs w:val="20"/>
              </w:rPr>
              <w:t>Place:</w:t>
            </w:r>
            <w:r w:rsidR="00814FF9">
              <w:rPr>
                <w:rFonts w:ascii="한컴바탕" w:eastAsia="한컴바탕" w:hAnsi="한컴바탕" w:cs="한컴바탕" w:hint="eastAsia"/>
                <w:b/>
                <w:szCs w:val="20"/>
              </w:rPr>
              <w:t xml:space="preserve"> </w:t>
            </w:r>
            <w:r w:rsidR="00814FF9">
              <w:rPr>
                <w:rFonts w:ascii="한컴바탕" w:eastAsia="한컴바탕" w:hAnsi="한컴바탕" w:cs="한컴바탕" w:hint="eastAsia"/>
                <w:szCs w:val="20"/>
              </w:rPr>
              <w:t>B 157</w:t>
            </w:r>
          </w:p>
        </w:tc>
      </w:tr>
      <w:tr w:rsidR="0061111D" w:rsidRPr="0003496B" w:rsidTr="003E71A4">
        <w:trPr>
          <w:jc w:val="center"/>
        </w:trPr>
        <w:tc>
          <w:tcPr>
            <w:tcW w:w="1844" w:type="dxa"/>
          </w:tcPr>
          <w:p w:rsidR="0061111D" w:rsidRPr="006D0FE8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>9:30-10:00</w:t>
            </w:r>
          </w:p>
        </w:tc>
        <w:tc>
          <w:tcPr>
            <w:tcW w:w="7053" w:type="dxa"/>
          </w:tcPr>
          <w:p w:rsidR="0061111D" w:rsidRPr="006D0FE8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>등록</w:t>
            </w:r>
          </w:p>
        </w:tc>
      </w:tr>
      <w:tr w:rsidR="0061111D" w:rsidRPr="003E71A4" w:rsidTr="003E71A4">
        <w:trPr>
          <w:trHeight w:val="1484"/>
          <w:jc w:val="center"/>
        </w:trPr>
        <w:tc>
          <w:tcPr>
            <w:tcW w:w="1844" w:type="dxa"/>
          </w:tcPr>
          <w:p w:rsidR="0061111D" w:rsidRPr="006D0FE8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/>
                <w:szCs w:val="20"/>
              </w:rPr>
              <w:t>10:00 – 12:00</w:t>
            </w:r>
          </w:p>
        </w:tc>
        <w:tc>
          <w:tcPr>
            <w:tcW w:w="7053" w:type="dxa"/>
          </w:tcPr>
          <w:p w:rsidR="0061111D" w:rsidRPr="006D0FE8" w:rsidRDefault="0061111D" w:rsidP="003E71A4">
            <w:pPr>
              <w:rPr>
                <w:rFonts w:ascii="한컴바탕" w:eastAsia="한컴바탕" w:hAnsi="한컴바탕" w:cs="한컴바탕"/>
                <w:b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ab/>
            </w:r>
            <w:r w:rsidRPr="006D0FE8">
              <w:rPr>
                <w:rFonts w:ascii="한컴바탕" w:eastAsia="한컴바탕" w:hAnsi="한컴바탕" w:cs="한컴바탕" w:hint="eastAsia"/>
                <w:b/>
                <w:szCs w:val="20"/>
              </w:rPr>
              <w:t xml:space="preserve">코퍼스를 활용한 텍스트 분석의 기초 </w:t>
            </w:r>
          </w:p>
          <w:p w:rsidR="0061111D" w:rsidRPr="006D0FE8" w:rsidRDefault="0061111D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ab/>
              <w:t>AntConc 소개 및 기본활용 1</w:t>
            </w:r>
          </w:p>
          <w:p w:rsidR="000D236E" w:rsidRPr="006D0FE8" w:rsidRDefault="000D236E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Concordancer 종류 소개 </w:t>
            </w:r>
          </w:p>
          <w:p w:rsidR="000D236E" w:rsidRPr="006D0FE8" w:rsidRDefault="000D236E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AntConc의 주요기능 </w:t>
            </w:r>
          </w:p>
          <w:p w:rsidR="0061111D" w:rsidRPr="006D0FE8" w:rsidRDefault="000D236E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코퍼스 구축실습</w:t>
            </w:r>
          </w:p>
        </w:tc>
      </w:tr>
      <w:tr w:rsidR="0061111D" w:rsidRPr="003E71A4" w:rsidTr="003E71A4">
        <w:trPr>
          <w:jc w:val="center"/>
        </w:trPr>
        <w:tc>
          <w:tcPr>
            <w:tcW w:w="1844" w:type="dxa"/>
          </w:tcPr>
          <w:p w:rsidR="0061111D" w:rsidRPr="006D0FE8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/>
                <w:szCs w:val="20"/>
              </w:rPr>
              <w:t>12:00 – 13:00</w:t>
            </w:r>
          </w:p>
        </w:tc>
        <w:tc>
          <w:tcPr>
            <w:tcW w:w="7053" w:type="dxa"/>
          </w:tcPr>
          <w:p w:rsidR="0061111D" w:rsidRPr="006D0FE8" w:rsidRDefault="0061111D" w:rsidP="003E71A4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/>
                <w:szCs w:val="20"/>
              </w:rPr>
              <w:t>Lunch</w:t>
            </w:r>
          </w:p>
        </w:tc>
      </w:tr>
      <w:tr w:rsidR="0061111D" w:rsidRPr="003E71A4" w:rsidTr="003E71A4">
        <w:trPr>
          <w:jc w:val="center"/>
        </w:trPr>
        <w:tc>
          <w:tcPr>
            <w:tcW w:w="1844" w:type="dxa"/>
          </w:tcPr>
          <w:p w:rsidR="0061111D" w:rsidRPr="006D0FE8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/>
                <w:szCs w:val="20"/>
              </w:rPr>
              <w:t>13:00 – 14:</w:t>
            </w: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>30</w:t>
            </w:r>
          </w:p>
        </w:tc>
        <w:tc>
          <w:tcPr>
            <w:tcW w:w="7053" w:type="dxa"/>
          </w:tcPr>
          <w:p w:rsidR="0061111D" w:rsidRPr="006D0FE8" w:rsidRDefault="0061111D" w:rsidP="003E71A4">
            <w:pPr>
              <w:rPr>
                <w:rFonts w:ascii="한컴바탕" w:eastAsia="한컴바탕" w:hAnsi="한컴바탕" w:cs="한컴바탕"/>
                <w:b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ab/>
            </w:r>
            <w:r w:rsidRPr="006D0FE8">
              <w:rPr>
                <w:rFonts w:ascii="한컴바탕" w:eastAsia="한컴바탕" w:hAnsi="한컴바탕" w:cs="한컴바탕" w:hint="eastAsia"/>
                <w:b/>
                <w:szCs w:val="20"/>
              </w:rPr>
              <w:t>AntConc 소개 및 기본활용 2</w:t>
            </w:r>
          </w:p>
          <w:p w:rsidR="0061111D" w:rsidRPr="006D0FE8" w:rsidRDefault="0061111D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ab/>
              <w:t>코퍼스 기반 어휘분석 1</w:t>
            </w:r>
          </w:p>
          <w:p w:rsidR="000D236E" w:rsidRPr="006D0FE8" w:rsidRDefault="000D236E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최빈도 어휘 (High frequency words) 검색 </w:t>
            </w:r>
          </w:p>
          <w:p w:rsidR="000D236E" w:rsidRPr="006D0FE8" w:rsidRDefault="000D236E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연어(collocate) 검색 </w:t>
            </w:r>
          </w:p>
          <w:p w:rsidR="0061111D" w:rsidRPr="006D0FE8" w:rsidRDefault="000D236E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키워드(keyword) 분석  </w:t>
            </w:r>
          </w:p>
        </w:tc>
      </w:tr>
      <w:tr w:rsidR="0061111D" w:rsidRPr="003E71A4" w:rsidTr="003E71A4">
        <w:trPr>
          <w:jc w:val="center"/>
        </w:trPr>
        <w:tc>
          <w:tcPr>
            <w:tcW w:w="1844" w:type="dxa"/>
          </w:tcPr>
          <w:p w:rsidR="0061111D" w:rsidRPr="006D0FE8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14:30 </w:t>
            </w:r>
            <w:r w:rsidRPr="006D0FE8">
              <w:rPr>
                <w:rFonts w:ascii="한컴바탕" w:eastAsia="한컴바탕" w:hAnsi="한컴바탕" w:cs="한컴바탕"/>
                <w:szCs w:val="20"/>
              </w:rPr>
              <w:t>–</w:t>
            </w: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15:00</w:t>
            </w:r>
          </w:p>
        </w:tc>
        <w:tc>
          <w:tcPr>
            <w:tcW w:w="7053" w:type="dxa"/>
          </w:tcPr>
          <w:p w:rsidR="0061111D" w:rsidRPr="006D0FE8" w:rsidRDefault="0061111D" w:rsidP="003E71A4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/>
                <w:szCs w:val="20"/>
              </w:rPr>
              <w:t>Coffee Break</w:t>
            </w:r>
          </w:p>
        </w:tc>
      </w:tr>
      <w:tr w:rsidR="0061111D" w:rsidRPr="003E71A4" w:rsidTr="003E71A4">
        <w:trPr>
          <w:jc w:val="center"/>
        </w:trPr>
        <w:tc>
          <w:tcPr>
            <w:tcW w:w="1844" w:type="dxa"/>
          </w:tcPr>
          <w:p w:rsidR="0061111D" w:rsidRPr="006D0FE8" w:rsidRDefault="0061111D" w:rsidP="00266FF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15:00 </w:t>
            </w:r>
            <w:r w:rsidRPr="006D0FE8">
              <w:rPr>
                <w:rFonts w:ascii="한컴바탕" w:eastAsia="한컴바탕" w:hAnsi="한컴바탕" w:cs="한컴바탕"/>
                <w:szCs w:val="20"/>
              </w:rPr>
              <w:t>–</w:t>
            </w: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16:30</w:t>
            </w:r>
          </w:p>
        </w:tc>
        <w:tc>
          <w:tcPr>
            <w:tcW w:w="7053" w:type="dxa"/>
          </w:tcPr>
          <w:p w:rsidR="0061111D" w:rsidRPr="006D0FE8" w:rsidRDefault="000D236E" w:rsidP="003E71A4">
            <w:pPr>
              <w:rPr>
                <w:rFonts w:ascii="한컴바탕" w:eastAsia="한컴바탕" w:hAnsi="한컴바탕" w:cs="한컴바탕"/>
                <w:b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 </w:t>
            </w:r>
            <w:r w:rsidR="0061111D" w:rsidRPr="006D0FE8">
              <w:rPr>
                <w:rFonts w:ascii="한컴바탕" w:eastAsia="한컴바탕" w:hAnsi="한컴바탕" w:cs="한컴바탕" w:hint="eastAsia"/>
                <w:b/>
                <w:szCs w:val="20"/>
              </w:rPr>
              <w:t>코퍼스 기반 어휘분석 2</w:t>
            </w:r>
          </w:p>
          <w:p w:rsidR="006B32BF" w:rsidRPr="006D0FE8" w:rsidRDefault="006B32BF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어휘 RANGE 분석 (LexTutor) </w:t>
            </w:r>
          </w:p>
          <w:p w:rsidR="006B32BF" w:rsidRPr="006D0FE8" w:rsidRDefault="006B32BF" w:rsidP="003E71A4">
            <w:pPr>
              <w:rPr>
                <w:rFonts w:ascii="한컴바탕" w:eastAsia="한컴바탕" w:hAnsi="한컴바탕" w:cs="한컴바탕"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코퍼스 tagging 처리 및 분석방법 </w:t>
            </w:r>
          </w:p>
          <w:p w:rsidR="006B32BF" w:rsidRPr="006D0FE8" w:rsidRDefault="006B32BF" w:rsidP="003E71A4">
            <w:pPr>
              <w:rPr>
                <w:rFonts w:ascii="한컴바탕" w:eastAsia="한컴바탕" w:hAnsi="한컴바탕" w:cs="한컴바탕"/>
                <w:i/>
                <w:szCs w:val="20"/>
              </w:rPr>
            </w:pPr>
            <w:r w:rsidRPr="006D0FE8">
              <w:rPr>
                <w:rFonts w:ascii="한컴바탕" w:eastAsia="한컴바탕" w:hAnsi="한컴바탕" w:cs="한컴바탕" w:hint="eastAsia"/>
                <w:szCs w:val="20"/>
              </w:rPr>
              <w:t xml:space="preserve">       -  BNC 검색 및 활용의 기본 </w:t>
            </w:r>
          </w:p>
        </w:tc>
      </w:tr>
      <w:tr w:rsidR="00BA579B" w:rsidRPr="003E71A4" w:rsidTr="003E71A4">
        <w:trPr>
          <w:jc w:val="center"/>
        </w:trPr>
        <w:tc>
          <w:tcPr>
            <w:tcW w:w="1844" w:type="dxa"/>
          </w:tcPr>
          <w:p w:rsidR="00BA579B" w:rsidRPr="0003496B" w:rsidRDefault="00BA579B" w:rsidP="00AF4963">
            <w:pPr>
              <w:jc w:val="center"/>
              <w:rPr>
                <w:rFonts w:ascii="한컴바탕" w:eastAsia="한컴바탕" w:hAnsi="한컴바탕" w:cs="한컴바탕"/>
                <w:szCs w:val="20"/>
              </w:rPr>
            </w:pPr>
            <w:r>
              <w:rPr>
                <w:rFonts w:ascii="한컴바탕" w:eastAsia="한컴바탕" w:hAnsi="한컴바탕" w:cs="한컴바탕" w:hint="eastAsia"/>
                <w:szCs w:val="20"/>
              </w:rPr>
              <w:t>16:30-17:00</w:t>
            </w:r>
          </w:p>
        </w:tc>
        <w:tc>
          <w:tcPr>
            <w:tcW w:w="7053" w:type="dxa"/>
          </w:tcPr>
          <w:p w:rsidR="00BA579B" w:rsidRPr="0003496B" w:rsidRDefault="00BA579B" w:rsidP="00AF4963">
            <w:pPr>
              <w:spacing w:line="200" w:lineRule="exact"/>
              <w:jc w:val="center"/>
              <w:rPr>
                <w:rFonts w:ascii="한컴바탕" w:eastAsia="한컴바탕" w:hAnsi="한컴바탕" w:cs="한컴바탕"/>
                <w:b/>
                <w:szCs w:val="20"/>
              </w:rPr>
            </w:pPr>
            <w:r>
              <w:rPr>
                <w:rFonts w:ascii="한컴바탕" w:eastAsia="한컴바탕" w:hAnsi="한컴바탕" w:cs="한컴바탕" w:hint="eastAsia"/>
                <w:b/>
                <w:szCs w:val="20"/>
              </w:rPr>
              <w:t>임시총회</w:t>
            </w:r>
          </w:p>
        </w:tc>
      </w:tr>
    </w:tbl>
    <w:p w:rsidR="0061111D" w:rsidRPr="003E71A4" w:rsidRDefault="0061111D" w:rsidP="0061111D">
      <w:pPr>
        <w:jc w:val="center"/>
        <w:rPr>
          <w:rFonts w:ascii="한컴바탕" w:eastAsia="한컴바탕" w:hAnsi="한컴바탕" w:cs="한컴바탕"/>
          <w:b/>
          <w:sz w:val="22"/>
        </w:rPr>
      </w:pPr>
    </w:p>
    <w:p w:rsidR="00962358" w:rsidRDefault="00962358">
      <w:pPr>
        <w:rPr>
          <w:rFonts w:ascii="한컴바탕" w:eastAsia="한컴바탕" w:hAnsi="한컴바탕" w:cs="한컴바탕"/>
          <w:sz w:val="22"/>
        </w:rPr>
      </w:pPr>
    </w:p>
    <w:p w:rsidR="00A12E1E" w:rsidRPr="001A5EC3" w:rsidRDefault="00A12E1E" w:rsidP="00A12E1E">
      <w:pPr>
        <w:pStyle w:val="a7"/>
        <w:rPr>
          <w:rFonts w:ascii="한컴바탕" w:eastAsia="한컴바탕" w:hAnsi="한컴바탕" w:cs="한컴바탕"/>
          <w:b/>
        </w:rPr>
      </w:pPr>
      <w:r w:rsidRPr="001A5EC3">
        <w:rPr>
          <w:rFonts w:ascii="한컴바탕" w:eastAsia="한컴바탕" w:hAnsi="한컴바탕" w:cs="한컴바탕" w:hint="eastAsia"/>
          <w:b/>
        </w:rPr>
        <w:t xml:space="preserve">&lt;이화여대 ECC워크샵 장소 찾아오시는 길&gt; </w:t>
      </w:r>
    </w:p>
    <w:p w:rsidR="00A12E1E" w:rsidRPr="001A5EC3" w:rsidRDefault="00A12E1E" w:rsidP="00A12E1E">
      <w:pPr>
        <w:pStyle w:val="a7"/>
        <w:spacing w:line="240" w:lineRule="auto"/>
        <w:rPr>
          <w:rFonts w:ascii="한컴바탕" w:eastAsia="한컴바탕" w:hAnsi="한컴바탕" w:cs="한컴바탕"/>
          <w:color w:val="0000FF"/>
        </w:rPr>
      </w:pP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  <w:color w:val="auto"/>
        </w:rPr>
      </w:pPr>
      <w:r w:rsidRPr="001A5EC3">
        <w:rPr>
          <w:rFonts w:ascii="한컴바탕" w:eastAsia="한컴바탕" w:hAnsi="한컴바탕" w:cs="한컴바탕" w:hint="eastAsia"/>
          <w:color w:val="0000FF"/>
        </w:rPr>
        <w:t xml:space="preserve">*차량 이용시 </w:t>
      </w:r>
      <w:r w:rsidRPr="001A5EC3">
        <w:rPr>
          <w:rFonts w:ascii="한컴바탕" w:eastAsia="한컴바탕" w:hAnsi="한컴바탕" w:cs="한컴바탕"/>
          <w:color w:val="0000FF"/>
        </w:rPr>
        <w:t>–</w:t>
      </w:r>
      <w:r w:rsidRPr="001A5EC3">
        <w:rPr>
          <w:rFonts w:ascii="한컴바탕" w:eastAsia="한컴바탕" w:hAnsi="한컴바탕" w:cs="한컴바탕" w:hint="eastAsia"/>
          <w:color w:val="0000FF"/>
        </w:rPr>
        <w:t xml:space="preserve"> </w:t>
      </w:r>
      <w:r w:rsidRPr="001A5EC3">
        <w:rPr>
          <w:rFonts w:ascii="한컴바탕" w:eastAsia="한컴바탕" w:hAnsi="한컴바탕" w:cs="한컴바탕" w:hint="eastAsia"/>
          <w:color w:val="auto"/>
        </w:rPr>
        <w:t xml:space="preserve">이화여대 후문으로 들어오셔서 </w:t>
      </w:r>
      <w:r w:rsidR="002247B6" w:rsidRPr="001A5EC3">
        <w:rPr>
          <w:rFonts w:ascii="한컴바탕" w:eastAsia="한컴바탕" w:hAnsi="한컴바탕" w:cs="한컴바탕" w:hint="eastAsia"/>
          <w:color w:val="auto"/>
        </w:rPr>
        <w:t xml:space="preserve">갈림길에서 오른쪽으로 ECC전용주차장이 보입니다. </w:t>
      </w:r>
      <w:r w:rsidRPr="001A5EC3">
        <w:rPr>
          <w:rFonts w:ascii="한컴바탕" w:eastAsia="한컴바탕" w:hAnsi="한컴바탕" w:cs="한컴바탕" w:hint="eastAsia"/>
          <w:color w:val="auto"/>
        </w:rPr>
        <w:t>지하 주차장 B5</w:t>
      </w:r>
      <w:r w:rsidRPr="001A5EC3">
        <w:rPr>
          <w:rFonts w:ascii="한컴바탕" w:eastAsia="한컴바탕" w:hAnsi="한컴바탕" w:cs="한컴바탕"/>
          <w:color w:val="auto"/>
        </w:rPr>
        <w:t>와</w:t>
      </w:r>
      <w:r w:rsidRPr="001A5EC3">
        <w:rPr>
          <w:rFonts w:ascii="한컴바탕" w:eastAsia="한컴바탕" w:hAnsi="한컴바탕" w:cs="한컴바탕" w:hint="eastAsia"/>
          <w:color w:val="auto"/>
        </w:rPr>
        <w:t xml:space="preserve"> B6에 주차한 후 엘리베이터 5타고 B1에서 내리면 바로 왼쪽에 있음</w:t>
      </w:r>
      <w:r w:rsidR="002247B6" w:rsidRPr="001A5EC3">
        <w:rPr>
          <w:rFonts w:ascii="한컴바탕" w:eastAsia="한컴바탕" w:hAnsi="한컴바탕" w:cs="한컴바탕" w:hint="eastAsia"/>
          <w:color w:val="auto"/>
        </w:rPr>
        <w:t xml:space="preserve">(주차비 당일권 4000원 - 워크샵 등록창구에서 </w:t>
      </w:r>
      <w:r w:rsidR="001A5EC3">
        <w:rPr>
          <w:rFonts w:ascii="한컴바탕" w:eastAsia="한컴바탕" w:hAnsi="한컴바탕" w:cs="한컴바탕" w:hint="eastAsia"/>
          <w:color w:val="auto"/>
        </w:rPr>
        <w:t xml:space="preserve">개인 </w:t>
      </w:r>
      <w:r w:rsidR="002247B6" w:rsidRPr="001A5EC3">
        <w:rPr>
          <w:rFonts w:ascii="한컴바탕" w:eastAsia="한컴바탕" w:hAnsi="한컴바탕" w:cs="한컴바탕" w:hint="eastAsia"/>
          <w:color w:val="auto"/>
        </w:rPr>
        <w:t>구매)</w:t>
      </w: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  <w:color w:val="0000FF"/>
        </w:rPr>
      </w:pP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  <w:color w:val="auto"/>
        </w:rPr>
      </w:pPr>
      <w:r w:rsidRPr="001A5EC3">
        <w:rPr>
          <w:rFonts w:ascii="한컴바탕" w:eastAsia="한컴바탕" w:hAnsi="한컴바탕" w:cs="한컴바탕" w:hint="eastAsia"/>
          <w:color w:val="0000FF"/>
        </w:rPr>
        <w:t>* 지하철 이용시</w:t>
      </w:r>
      <w:r w:rsidR="002247B6" w:rsidRPr="001A5EC3">
        <w:rPr>
          <w:rFonts w:ascii="한컴바탕" w:eastAsia="한컴바탕" w:hAnsi="한컴바탕" w:cs="한컴바탕" w:hint="eastAsia"/>
          <w:color w:val="0000FF"/>
        </w:rPr>
        <w:t xml:space="preserve"> </w:t>
      </w:r>
      <w:r w:rsidR="001A5EC3">
        <w:rPr>
          <w:rFonts w:ascii="한컴바탕" w:eastAsia="한컴바탕" w:hAnsi="한컴바탕" w:cs="한컴바탕" w:hint="eastAsia"/>
          <w:color w:val="auto"/>
        </w:rPr>
        <w:t xml:space="preserve">- </w:t>
      </w:r>
      <w:r w:rsidRPr="001A5EC3">
        <w:rPr>
          <w:rFonts w:ascii="한컴바탕" w:eastAsia="한컴바탕" w:hAnsi="한컴바탕" w:cs="한컴바탕" w:hint="eastAsia"/>
        </w:rPr>
        <w:t>2호선 이대역 2, 3번 출구로 나오셔서 200미터</w:t>
      </w:r>
      <w:r w:rsidR="001A5EC3">
        <w:rPr>
          <w:rFonts w:ascii="한컴바탕" w:eastAsia="한컴바탕" w:hAnsi="한컴바탕" w:cs="한컴바탕" w:hint="eastAsia"/>
        </w:rPr>
        <w:t xml:space="preserve">, </w:t>
      </w:r>
      <w:r w:rsidR="001A5EC3" w:rsidRPr="001A5EC3">
        <w:rPr>
          <w:rFonts w:ascii="한컴바탕" w:eastAsia="한컴바탕" w:hAnsi="한컴바탕" w:cs="한컴바탕" w:hint="eastAsia"/>
          <w:color w:val="auto"/>
        </w:rPr>
        <w:t>이화여대 정문으로 들어 오신 후 우측에 보이는 ECC (복합단지)의 오른쪽</w:t>
      </w: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</w:p>
    <w:p w:rsidR="002247B6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  <w:color w:val="0000FF"/>
        </w:rPr>
      </w:pPr>
      <w:r w:rsidRPr="001A5EC3">
        <w:rPr>
          <w:rFonts w:ascii="한컴바탕" w:eastAsia="한컴바탕" w:hAnsi="한컴바탕" w:cs="한컴바탕" w:hint="eastAsia"/>
          <w:color w:val="0000FF"/>
        </w:rPr>
        <w:t>* 버스 이용시</w:t>
      </w:r>
      <w:r w:rsidR="002247B6" w:rsidRPr="001A5EC3">
        <w:rPr>
          <w:rFonts w:ascii="한컴바탕" w:eastAsia="한컴바탕" w:hAnsi="한컴바탕" w:cs="한컴바탕" w:hint="eastAsia"/>
          <w:color w:val="0000FF"/>
        </w:rPr>
        <w:t xml:space="preserve"> - </w:t>
      </w:r>
      <w:r w:rsidR="002247B6" w:rsidRPr="001A5EC3">
        <w:rPr>
          <w:rFonts w:ascii="한컴바탕" w:eastAsia="한컴바탕" w:hAnsi="한컴바탕" w:cs="한컴바탕" w:hint="eastAsia"/>
          <w:color w:val="auto"/>
        </w:rPr>
        <w:t xml:space="preserve">이화여대 정문으로 들어 오신 후 우측에 보이는 ECC (복합단지)의 오른쪽 건물 </w:t>
      </w:r>
      <w:r w:rsidR="002247B6" w:rsidRPr="001A5EC3">
        <w:rPr>
          <w:rFonts w:ascii="한컴바탕" w:eastAsia="한컴바탕" w:hAnsi="한컴바탕" w:cs="한컴바탕" w:hint="eastAsia"/>
          <w:color w:val="0000FF"/>
        </w:rPr>
        <w:t xml:space="preserve"> </w:t>
      </w: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  <w:b/>
        </w:rPr>
      </w:pP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1. 이대역(정류장번호 13-024) 정류장 하차 노선 </w:t>
      </w:r>
    </w:p>
    <w:p w:rsid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- 광역 1000, 1100, 1101, 1200, 1300, 1301, 1400, 1500, M6118  </w:t>
      </w: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>- 지선 5713, 7011, 7017, 7611</w:t>
      </w:r>
    </w:p>
    <w:p w:rsid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- 간선 171, 172, 270, 271, 273, 472, 602, 603, 721, 751          </w:t>
      </w: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- 공항 6001 </w:t>
      </w: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2. 신촌기차역(정류장번호 13-210) 정류장 하차 노선 </w:t>
      </w:r>
    </w:p>
    <w:p w:rsid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- 간선 153, 163, 171, 172, 472, 751, 8153    </w:t>
      </w:r>
    </w:p>
    <w:p w:rsid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- 지선 7017, 7024, 7713   </w:t>
      </w:r>
    </w:p>
    <w:p w:rsidR="00A12E1E" w:rsidRPr="001A5EC3" w:rsidRDefault="00A12E1E" w:rsidP="001A5EC3">
      <w:pPr>
        <w:pStyle w:val="a7"/>
        <w:spacing w:line="276" w:lineRule="auto"/>
        <w:rPr>
          <w:rFonts w:ascii="한컴바탕" w:eastAsia="한컴바탕" w:hAnsi="한컴바탕" w:cs="한컴바탕"/>
        </w:rPr>
      </w:pPr>
      <w:r w:rsidRPr="001A5EC3">
        <w:rPr>
          <w:rFonts w:ascii="한컴바탕" w:eastAsia="한컴바탕" w:hAnsi="한컴바탕" w:cs="한컴바탕" w:hint="eastAsia"/>
        </w:rPr>
        <w:t xml:space="preserve">- 좌석 773, 800 </w:t>
      </w:r>
    </w:p>
    <w:p w:rsidR="00A12E1E" w:rsidRPr="001A5EC3" w:rsidRDefault="00A12E1E" w:rsidP="00A12E1E">
      <w:pPr>
        <w:pStyle w:val="a7"/>
        <w:spacing w:line="240" w:lineRule="auto"/>
        <w:rPr>
          <w:rFonts w:ascii="한컴바탕" w:eastAsia="한컴바탕" w:hAnsi="한컴바탕" w:cs="한컴바탕"/>
        </w:rPr>
      </w:pPr>
    </w:p>
    <w:sectPr w:rsidR="00A12E1E" w:rsidRPr="001A5EC3" w:rsidSect="003079C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A8" w:rsidRDefault="001C1FA8" w:rsidP="001B27D4">
      <w:r>
        <w:separator/>
      </w:r>
    </w:p>
  </w:endnote>
  <w:endnote w:type="continuationSeparator" w:id="0">
    <w:p w:rsidR="001C1FA8" w:rsidRDefault="001C1FA8" w:rsidP="001B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A8" w:rsidRDefault="001C1FA8" w:rsidP="001B27D4">
      <w:r>
        <w:separator/>
      </w:r>
    </w:p>
  </w:footnote>
  <w:footnote w:type="continuationSeparator" w:id="0">
    <w:p w:rsidR="001C1FA8" w:rsidRDefault="001C1FA8" w:rsidP="001B2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A54"/>
    <w:multiLevelType w:val="hybridMultilevel"/>
    <w:tmpl w:val="60B0C0D6"/>
    <w:lvl w:ilvl="0" w:tplc="B748E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B0D5DF1"/>
    <w:multiLevelType w:val="hybridMultilevel"/>
    <w:tmpl w:val="92E03E6C"/>
    <w:lvl w:ilvl="0" w:tplc="7228F2C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21B64D0"/>
    <w:multiLevelType w:val="hybridMultilevel"/>
    <w:tmpl w:val="D5E65090"/>
    <w:lvl w:ilvl="0" w:tplc="F2FE896E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64F44C9"/>
    <w:multiLevelType w:val="hybridMultilevel"/>
    <w:tmpl w:val="7C6833E6"/>
    <w:lvl w:ilvl="0" w:tplc="27F090E8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11D"/>
    <w:rsid w:val="00005041"/>
    <w:rsid w:val="0003152A"/>
    <w:rsid w:val="000D236E"/>
    <w:rsid w:val="00136059"/>
    <w:rsid w:val="00187AD5"/>
    <w:rsid w:val="001A5EC3"/>
    <w:rsid w:val="001B27D4"/>
    <w:rsid w:val="001C1FA8"/>
    <w:rsid w:val="002247B6"/>
    <w:rsid w:val="00275DD3"/>
    <w:rsid w:val="0031717A"/>
    <w:rsid w:val="003E0EF2"/>
    <w:rsid w:val="003E71A4"/>
    <w:rsid w:val="004833A7"/>
    <w:rsid w:val="005014EF"/>
    <w:rsid w:val="0061111D"/>
    <w:rsid w:val="006A6F11"/>
    <w:rsid w:val="006B32BF"/>
    <w:rsid w:val="006B60CB"/>
    <w:rsid w:val="006D0FE8"/>
    <w:rsid w:val="007F6A9C"/>
    <w:rsid w:val="00814FF9"/>
    <w:rsid w:val="00833DD3"/>
    <w:rsid w:val="0085618A"/>
    <w:rsid w:val="008771F0"/>
    <w:rsid w:val="008B509A"/>
    <w:rsid w:val="00952BBE"/>
    <w:rsid w:val="00962358"/>
    <w:rsid w:val="009B16DD"/>
    <w:rsid w:val="009C58EE"/>
    <w:rsid w:val="00A12E1E"/>
    <w:rsid w:val="00A72EB8"/>
    <w:rsid w:val="00AA418A"/>
    <w:rsid w:val="00AD4504"/>
    <w:rsid w:val="00AE63C5"/>
    <w:rsid w:val="00B0348D"/>
    <w:rsid w:val="00B35A89"/>
    <w:rsid w:val="00BA579B"/>
    <w:rsid w:val="00C24AB8"/>
    <w:rsid w:val="00C25BAE"/>
    <w:rsid w:val="00C574BF"/>
    <w:rsid w:val="00C631C7"/>
    <w:rsid w:val="00CF624C"/>
    <w:rsid w:val="00DD06FA"/>
    <w:rsid w:val="00E04E7C"/>
    <w:rsid w:val="00E206C6"/>
    <w:rsid w:val="00E30300"/>
    <w:rsid w:val="00E45E49"/>
    <w:rsid w:val="00F62BBF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11D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B27D4"/>
  </w:style>
  <w:style w:type="paragraph" w:styleId="a6">
    <w:name w:val="footer"/>
    <w:basedOn w:val="a"/>
    <w:link w:val="Char0"/>
    <w:uiPriority w:val="99"/>
    <w:semiHidden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B27D4"/>
  </w:style>
  <w:style w:type="paragraph" w:customStyle="1" w:styleId="a7">
    <w:name w:val="바탕글"/>
    <w:basedOn w:val="a"/>
    <w:rsid w:val="00A12E1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BE6B-5150-4CA5-B5C5-7ADC7B28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2014-02-03T13:13:00Z</dcterms:created>
  <dcterms:modified xsi:type="dcterms:W3CDTF">2014-02-03T13:13:00Z</dcterms:modified>
</cp:coreProperties>
</file>