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63" w:rsidRPr="002E11C1" w:rsidRDefault="004A10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Tahoma"/>
          <w:kern w:val="0"/>
          <w:sz w:val="36"/>
          <w:szCs w:val="28"/>
        </w:rPr>
      </w:pPr>
      <w:r>
        <w:rPr>
          <w:rFonts w:ascii="Century Gothic" w:eastAsia="맑은 고딕" w:hAnsi="Century Gothic" w:cs="Tahoma"/>
          <w:noProof/>
          <w:kern w:val="0"/>
          <w:sz w:val="36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12.5pt;margin-top:-11.45pt;width:425.75pt;height:44.75pt;z-index:251658240" adj="3596" fillcolor="#666 [1936]" strokecolor="#666 [1936]" strokeweight="1pt">
            <v:fill color2="#ccc [656]" angle="-45" focusposition="1" focussize="" focus="-50%" type="gradient"/>
            <v:imagedata embosscolor="shadow add(51)"/>
            <v:shadow on="t" type="perspective" color="#7f7f7f [1601]" opacity=".5" offset="1pt" offset2="-3pt"/>
            <v:textbox>
              <w:txbxContent>
                <w:p w:rsidR="00113435" w:rsidRPr="002E11C1" w:rsidRDefault="00113435" w:rsidP="00113435">
                  <w:pPr>
                    <w:widowControl/>
                    <w:wordWrap/>
                    <w:autoSpaceDE/>
                    <w:snapToGrid w:val="0"/>
                    <w:spacing w:after="0" w:line="240" w:lineRule="auto"/>
                    <w:jc w:val="center"/>
                    <w:rPr>
                      <w:rFonts w:ascii="Century Gothic" w:eastAsia="굴림" w:hAnsi="Century Gothic" w:cs="한컴바탕"/>
                      <w:b/>
                      <w:bCs/>
                      <w:kern w:val="0"/>
                      <w:sz w:val="40"/>
                      <w:szCs w:val="32"/>
                    </w:rPr>
                  </w:pPr>
                  <w:r w:rsidRPr="002E11C1">
                    <w:rPr>
                      <w:rFonts w:ascii="Century Gothic" w:eastAsia="맑은 고딕" w:hAnsi="Century Gothic" w:cs="Tahoma"/>
                      <w:b/>
                      <w:bCs/>
                      <w:kern w:val="0"/>
                      <w:sz w:val="40"/>
                      <w:szCs w:val="32"/>
                    </w:rPr>
                    <w:t>2015 MEESO International Conference</w:t>
                  </w:r>
                </w:p>
                <w:p w:rsidR="00113435" w:rsidRDefault="00113435"/>
              </w:txbxContent>
            </v:textbox>
          </v:shape>
        </w:pict>
      </w:r>
    </w:p>
    <w:p w:rsidR="00813E63" w:rsidRDefault="00813E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Tahoma"/>
          <w:kern w:val="0"/>
          <w:sz w:val="28"/>
          <w:szCs w:val="28"/>
        </w:rPr>
      </w:pPr>
    </w:p>
    <w:p w:rsidR="00113435" w:rsidRDefault="00113435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Tahoma"/>
          <w:kern w:val="0"/>
          <w:sz w:val="28"/>
          <w:szCs w:val="28"/>
        </w:rPr>
      </w:pPr>
    </w:p>
    <w:p w:rsidR="00113435" w:rsidRPr="00D558E6" w:rsidRDefault="00113435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Tahoma"/>
          <w:kern w:val="0"/>
          <w:sz w:val="28"/>
          <w:szCs w:val="28"/>
        </w:rPr>
      </w:pPr>
    </w:p>
    <w:p w:rsidR="00813E63" w:rsidRPr="008B0264" w:rsidRDefault="00813E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Tahoma"/>
          <w:b/>
          <w:kern w:val="0"/>
          <w:sz w:val="28"/>
          <w:szCs w:val="28"/>
          <w:u w:val="thick"/>
        </w:rPr>
      </w:pPr>
      <w:r w:rsidRPr="002E11C1">
        <w:rPr>
          <w:rFonts w:ascii="Century Gothic" w:eastAsia="맑은 고딕" w:hAnsi="Century Gothic" w:cs="Tahoma"/>
          <w:b/>
          <w:kern w:val="0"/>
          <w:sz w:val="28"/>
          <w:szCs w:val="28"/>
        </w:rPr>
        <w:t>General Information</w:t>
      </w:r>
      <w:r w:rsidRPr="008B0264">
        <w:rPr>
          <w:rFonts w:ascii="Century Gothic" w:eastAsia="맑은 고딕" w:hAnsi="Century Gothic" w:cs="Tahoma"/>
          <w:b/>
          <w:kern w:val="0"/>
          <w:sz w:val="28"/>
          <w:szCs w:val="28"/>
          <w:u w:val="thick"/>
        </w:rPr>
        <w:t>__________________________________</w:t>
      </w:r>
      <w:r w:rsidR="008B0264">
        <w:rPr>
          <w:rFonts w:ascii="Century Gothic" w:eastAsia="맑은 고딕" w:hAnsi="Century Gothic" w:cs="Tahoma" w:hint="eastAsia"/>
          <w:b/>
          <w:kern w:val="0"/>
          <w:sz w:val="28"/>
          <w:szCs w:val="28"/>
          <w:u w:val="thick"/>
        </w:rPr>
        <w:t>___________</w:t>
      </w:r>
    </w:p>
    <w:p w:rsidR="00813E63" w:rsidRPr="008B0264" w:rsidRDefault="00813E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Tahoma"/>
          <w:kern w:val="0"/>
          <w:sz w:val="28"/>
          <w:szCs w:val="28"/>
        </w:rPr>
      </w:pPr>
    </w:p>
    <w:p w:rsidR="00813E63" w:rsidRPr="002E11C1" w:rsidRDefault="00813E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굴림"/>
          <w:kern w:val="0"/>
          <w:szCs w:val="24"/>
        </w:rPr>
      </w:pPr>
      <w:r w:rsidRPr="002E11C1">
        <w:rPr>
          <w:rFonts w:ascii="Century Gothic" w:eastAsia="맑은 고딕" w:hAnsi="Century Gothic" w:cs="Tahoma"/>
          <w:b/>
          <w:kern w:val="0"/>
          <w:szCs w:val="24"/>
        </w:rPr>
        <w:t>Theme:</w:t>
      </w:r>
      <w:r w:rsidRPr="002E11C1">
        <w:rPr>
          <w:rFonts w:ascii="Century Gothic" w:eastAsia="맑은 고딕" w:hAnsi="Century Gothic" w:cs="Tahoma"/>
          <w:kern w:val="0"/>
          <w:szCs w:val="24"/>
        </w:rPr>
        <w:t xml:space="preserve"> </w:t>
      </w:r>
      <w:r w:rsidRPr="002E11C1">
        <w:rPr>
          <w:rFonts w:ascii="Century Gothic" w:eastAsia="맑은 고딕" w:hAnsi="Century Gothic" w:cs="Tahoma"/>
          <w:bCs/>
          <w:kern w:val="0"/>
          <w:szCs w:val="24"/>
        </w:rPr>
        <w:t>Building Blocks of English Teacher Training: Policy and Professionalism</w:t>
      </w:r>
    </w:p>
    <w:p w:rsidR="00813E63" w:rsidRPr="002E11C1" w:rsidRDefault="00813E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맑은 고딕" w:hAnsi="Century Gothic" w:cs="Tahoma"/>
          <w:kern w:val="0"/>
          <w:szCs w:val="24"/>
        </w:rPr>
      </w:pPr>
      <w:r w:rsidRPr="002E11C1">
        <w:rPr>
          <w:rFonts w:ascii="Century Gothic" w:eastAsia="맑은 고딕" w:hAnsi="Century Gothic" w:cs="Tahoma"/>
          <w:b/>
          <w:kern w:val="0"/>
          <w:szCs w:val="24"/>
        </w:rPr>
        <w:t>Date:</w:t>
      </w:r>
      <w:r w:rsidRPr="002E11C1">
        <w:rPr>
          <w:rFonts w:ascii="Century Gothic" w:eastAsia="맑은 고딕" w:hAnsi="Century Gothic" w:cs="Tahoma"/>
          <w:kern w:val="0"/>
          <w:szCs w:val="24"/>
        </w:rPr>
        <w:t xml:space="preserve"> August 19, 2015 (Wednesday) 9:00~17:50</w:t>
      </w:r>
    </w:p>
    <w:p w:rsidR="00813E63" w:rsidRPr="002E11C1" w:rsidRDefault="00813E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바탕" w:hAnsi="Century Gothic" w:cs="Tahoma"/>
          <w:kern w:val="0"/>
          <w:szCs w:val="24"/>
        </w:rPr>
      </w:pPr>
      <w:r w:rsidRPr="002E11C1">
        <w:rPr>
          <w:rFonts w:ascii="Century Gothic" w:eastAsia="굴림" w:hAnsi="Century Gothic" w:cs="Tahoma"/>
          <w:b/>
          <w:kern w:val="0"/>
          <w:szCs w:val="24"/>
        </w:rPr>
        <w:t>Venue:</w:t>
      </w:r>
      <w:r w:rsidRPr="002E11C1">
        <w:rPr>
          <w:rFonts w:ascii="Century Gothic" w:eastAsia="굴림" w:hAnsi="Century Gothic" w:cs="Tahoma"/>
          <w:kern w:val="0"/>
          <w:szCs w:val="24"/>
        </w:rPr>
        <w:t xml:space="preserve"> </w:t>
      </w:r>
      <w:proofErr w:type="spellStart"/>
      <w:r w:rsidRPr="002E11C1">
        <w:rPr>
          <w:rFonts w:ascii="Century Gothic" w:eastAsia="굴림" w:hAnsi="Century Gothic" w:cs="Tahoma"/>
          <w:kern w:val="0"/>
          <w:szCs w:val="24"/>
        </w:rPr>
        <w:t>Konkuk</w:t>
      </w:r>
      <w:proofErr w:type="spellEnd"/>
      <w:r w:rsidRPr="002E11C1">
        <w:rPr>
          <w:rFonts w:ascii="Century Gothic" w:eastAsia="굴림" w:hAnsi="Century Gothic" w:cs="Tahoma"/>
          <w:kern w:val="0"/>
          <w:szCs w:val="24"/>
        </w:rPr>
        <w:t xml:space="preserve"> University, Seoul, Korea</w:t>
      </w:r>
    </w:p>
    <w:p w:rsidR="00813E63" w:rsidRPr="00CF6169" w:rsidRDefault="00813E63" w:rsidP="00813E63">
      <w:pPr>
        <w:widowControl/>
        <w:wordWrap/>
        <w:autoSpaceDE/>
        <w:snapToGrid w:val="0"/>
        <w:spacing w:after="0" w:line="240" w:lineRule="auto"/>
        <w:jc w:val="center"/>
        <w:rPr>
          <w:rFonts w:ascii="Century Gothic" w:eastAsia="바탕" w:hAnsi="Century Gothic" w:cs="굴림"/>
          <w:kern w:val="0"/>
          <w:sz w:val="24"/>
          <w:szCs w:val="24"/>
        </w:rPr>
      </w:pPr>
    </w:p>
    <w:p w:rsidR="001F601E" w:rsidRPr="002E11C1" w:rsidRDefault="001F601E" w:rsidP="00813E63">
      <w:pPr>
        <w:widowControl/>
        <w:wordWrap/>
        <w:autoSpaceDE/>
        <w:snapToGrid w:val="0"/>
        <w:spacing w:after="0" w:line="240" w:lineRule="auto"/>
        <w:jc w:val="center"/>
        <w:rPr>
          <w:rFonts w:ascii="Century Gothic" w:eastAsia="바탕" w:hAnsi="Century Gothic" w:cs="굴림"/>
          <w:kern w:val="0"/>
          <w:sz w:val="24"/>
          <w:szCs w:val="24"/>
        </w:rPr>
      </w:pPr>
    </w:p>
    <w:p w:rsidR="00813E63" w:rsidRPr="002E11C1" w:rsidRDefault="00813E63" w:rsidP="00813E63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바탕" w:hAnsi="Century Gothic" w:cs="Tahoma"/>
          <w:b/>
          <w:kern w:val="0"/>
          <w:sz w:val="28"/>
          <w:szCs w:val="32"/>
        </w:rPr>
      </w:pPr>
      <w:r w:rsidRPr="002E11C1">
        <w:rPr>
          <w:rFonts w:ascii="Century Gothic" w:eastAsia="바탕" w:hAnsi="Century Gothic" w:cs="Tahoma"/>
          <w:b/>
          <w:kern w:val="0"/>
          <w:sz w:val="28"/>
          <w:szCs w:val="32"/>
        </w:rPr>
        <w:t>Plenary Speakers</w:t>
      </w:r>
      <w:r w:rsidRPr="008B0264">
        <w:rPr>
          <w:rFonts w:ascii="Century Gothic" w:eastAsia="바탕" w:hAnsi="Century Gothic" w:cs="Tahoma"/>
          <w:b/>
          <w:kern w:val="0"/>
          <w:sz w:val="28"/>
          <w:szCs w:val="32"/>
          <w:u w:val="thick"/>
        </w:rPr>
        <w:t>_________________________________</w:t>
      </w:r>
      <w:r w:rsidR="008B0264">
        <w:rPr>
          <w:rFonts w:ascii="Century Gothic" w:eastAsia="바탕" w:hAnsi="Century Gothic" w:cs="Tahoma" w:hint="eastAsia"/>
          <w:b/>
          <w:kern w:val="0"/>
          <w:sz w:val="28"/>
          <w:szCs w:val="32"/>
          <w:u w:val="thick"/>
        </w:rPr>
        <w:t>___________</w:t>
      </w:r>
      <w:r w:rsidRPr="008B0264">
        <w:rPr>
          <w:rFonts w:ascii="Century Gothic" w:eastAsia="바탕" w:hAnsi="Century Gothic" w:cs="Tahoma"/>
          <w:b/>
          <w:kern w:val="0"/>
          <w:sz w:val="28"/>
          <w:szCs w:val="32"/>
          <w:u w:val="thick"/>
        </w:rPr>
        <w:t>___</w:t>
      </w:r>
    </w:p>
    <w:p w:rsidR="00813E63" w:rsidRPr="002E11C1" w:rsidRDefault="00813E63" w:rsidP="00813E63">
      <w:pPr>
        <w:wordWrap/>
        <w:spacing w:after="0"/>
        <w:rPr>
          <w:rFonts w:ascii="Century Gothic" w:eastAsia="굴림" w:hAnsi="Century Gothic" w:cs="Tahoma"/>
          <w:color w:val="000000"/>
          <w:kern w:val="0"/>
          <w:szCs w:val="20"/>
        </w:rPr>
      </w:pPr>
    </w:p>
    <w:p w:rsidR="00813E63" w:rsidRPr="002E11C1" w:rsidRDefault="00813E63" w:rsidP="002E11C1">
      <w:pPr>
        <w:wordWrap/>
        <w:spacing w:after="0"/>
        <w:jc w:val="left"/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</w:pPr>
      <w:r w:rsidRPr="002E11C1">
        <w:rPr>
          <w:rFonts w:ascii="Century Gothic" w:eastAsia="굴림" w:hAnsi="Century Gothic" w:cs="Tahoma"/>
          <w:color w:val="000000"/>
          <w:kern w:val="0"/>
          <w:sz w:val="24"/>
          <w:szCs w:val="20"/>
        </w:rPr>
        <w:sym w:font="Wingdings 2" w:char="F0F6"/>
      </w:r>
      <w:r w:rsidRPr="002E11C1">
        <w:rPr>
          <w:rFonts w:ascii="Century Gothic" w:eastAsia="굴림" w:hAnsi="Century Gothic" w:cs="Tahoma"/>
          <w:color w:val="000000"/>
          <w:kern w:val="0"/>
          <w:sz w:val="24"/>
          <w:szCs w:val="20"/>
        </w:rPr>
        <w:t xml:space="preserve"> </w:t>
      </w:r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>Emiko Yukawa (</w:t>
      </w:r>
      <w:proofErr w:type="spellStart"/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>Ritsumeikan</w:t>
      </w:r>
      <w:proofErr w:type="spellEnd"/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 xml:space="preserve"> University</w:t>
      </w:r>
      <w:r w:rsidR="00EC05A8">
        <w:rPr>
          <w:rFonts w:ascii="Century Gothic" w:eastAsia="굴림" w:hAnsi="Century Gothic" w:cs="Tahoma" w:hint="eastAsia"/>
          <w:b/>
          <w:bCs/>
          <w:color w:val="000000"/>
          <w:kern w:val="0"/>
          <w:sz w:val="24"/>
          <w:szCs w:val="20"/>
        </w:rPr>
        <w:t>, Japan</w:t>
      </w:r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>)</w:t>
      </w:r>
    </w:p>
    <w:p w:rsidR="00813E63" w:rsidRPr="002E11C1" w:rsidRDefault="00813E63" w:rsidP="00813E63">
      <w:pPr>
        <w:wordWrap/>
        <w:spacing w:after="0"/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</w:pPr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>Topic: EFL Teacher Training in Japan: Practice, Outcome, and Problems</w:t>
      </w:r>
    </w:p>
    <w:p w:rsidR="00813E63" w:rsidRPr="002E11C1" w:rsidRDefault="00813E63" w:rsidP="00813E63">
      <w:pPr>
        <w:wordWrap/>
        <w:spacing w:after="0"/>
        <w:rPr>
          <w:rFonts w:ascii="Century Gothic" w:eastAsia="굴림" w:hAnsi="Century Gothic" w:cs="Tahoma"/>
          <w:bCs/>
          <w:color w:val="000000"/>
          <w:kern w:val="0"/>
          <w:sz w:val="24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273"/>
      </w:tblGrid>
      <w:tr w:rsidR="00813E63" w:rsidRPr="002E11C1" w:rsidTr="002E11C1">
        <w:tc>
          <w:tcPr>
            <w:tcW w:w="1951" w:type="dxa"/>
          </w:tcPr>
          <w:p w:rsidR="00813E63" w:rsidRPr="002E11C1" w:rsidRDefault="00813E63" w:rsidP="00813E63">
            <w:pPr>
              <w:pStyle w:val="a4"/>
              <w:rPr>
                <w:rFonts w:ascii="Century Gothic" w:hAnsi="Century Gothic"/>
              </w:rPr>
            </w:pPr>
            <w:r w:rsidRPr="002E11C1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871496" cy="1532457"/>
                  <wp:effectExtent l="19050" t="0" r="4804" b="0"/>
                  <wp:docPr id="2" name="_x334764448" descr="EMB000015b0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34764448" descr="EMB000015b0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46" cy="15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:rsidR="00FF4541" w:rsidRPr="00FF4541" w:rsidRDefault="00FF4541" w:rsidP="00FF4541">
            <w:pPr>
              <w:pStyle w:val="a4"/>
              <w:spacing w:line="240" w:lineRule="auto"/>
              <w:ind w:left="760"/>
              <w:jc w:val="left"/>
              <w:rPr>
                <w:rFonts w:ascii="Century Gothic" w:hAnsi="Century Gothic" w:cs="Tahoma"/>
                <w:sz w:val="24"/>
              </w:rPr>
            </w:pPr>
          </w:p>
          <w:p w:rsidR="00EC05A8" w:rsidRPr="00EC05A8" w:rsidRDefault="002E11C1" w:rsidP="002E11C1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Century Gothic" w:hAnsi="Century Gothic" w:cs="Tahoma"/>
                <w:sz w:val="24"/>
              </w:rPr>
            </w:pPr>
            <w:r w:rsidRPr="002E11C1">
              <w:rPr>
                <w:rFonts w:ascii="Century Gothic" w:hAnsi="Century Gothic" w:cs="Tahoma"/>
              </w:rPr>
              <w:t xml:space="preserve">Professor </w:t>
            </w:r>
            <w:r w:rsidR="00EC05A8">
              <w:rPr>
                <w:rFonts w:ascii="Century Gothic" w:hAnsi="Century Gothic" w:cs="Tahoma" w:hint="eastAsia"/>
              </w:rPr>
              <w:t xml:space="preserve">in the College of Letters </w:t>
            </w:r>
            <w:r w:rsidRPr="002E11C1">
              <w:rPr>
                <w:rFonts w:ascii="Century Gothic" w:hAnsi="Century Gothic" w:cs="Tahoma"/>
              </w:rPr>
              <w:t xml:space="preserve">at </w:t>
            </w:r>
            <w:proofErr w:type="spellStart"/>
            <w:r w:rsidRPr="002E11C1">
              <w:rPr>
                <w:rFonts w:ascii="Century Gothic" w:hAnsi="Century Gothic" w:cs="Tahoma"/>
              </w:rPr>
              <w:t>Ritsumenikan</w:t>
            </w:r>
            <w:proofErr w:type="spellEnd"/>
            <w:r w:rsidRPr="002E11C1">
              <w:rPr>
                <w:rFonts w:ascii="Century Gothic" w:hAnsi="Century Gothic" w:cs="Tahoma"/>
              </w:rPr>
              <w:t xml:space="preserve"> University</w:t>
            </w:r>
          </w:p>
          <w:p w:rsidR="002E11C1" w:rsidRPr="002E11C1" w:rsidRDefault="00EC05A8" w:rsidP="002E11C1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Century Gothic" w:hAnsi="Century Gothic" w:cs="Tahoma"/>
                <w:sz w:val="24"/>
              </w:rPr>
            </w:pPr>
            <w:r>
              <w:rPr>
                <w:rFonts w:ascii="Century Gothic" w:hAnsi="Century Gothic" w:cs="Tahoma" w:hint="eastAsia"/>
              </w:rPr>
              <w:t>Tra</w:t>
            </w:r>
            <w:r w:rsidR="002E11C1" w:rsidRPr="002E11C1">
              <w:rPr>
                <w:rFonts w:ascii="Century Gothic" w:hAnsi="Century Gothic" w:cs="Tahoma"/>
              </w:rPr>
              <w:t>in</w:t>
            </w:r>
            <w:r>
              <w:rPr>
                <w:rFonts w:ascii="Century Gothic" w:hAnsi="Century Gothic" w:cs="Tahoma" w:hint="eastAsia"/>
              </w:rPr>
              <w:t>ing</w:t>
            </w:r>
            <w:r w:rsidR="002E11C1" w:rsidRPr="002E11C1">
              <w:rPr>
                <w:rFonts w:ascii="Century Gothic" w:hAnsi="Century Gothic" w:cs="Tahoma"/>
              </w:rPr>
              <w:t xml:space="preserve"> future secondary school English teachers</w:t>
            </w:r>
          </w:p>
          <w:p w:rsidR="00657135" w:rsidRPr="00657135" w:rsidRDefault="00657135" w:rsidP="00657135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Century Gothic" w:hAnsi="Century Gothic" w:cs="Tahoma"/>
                <w:sz w:val="24"/>
              </w:rPr>
            </w:pPr>
            <w:r>
              <w:rPr>
                <w:rFonts w:ascii="Century Gothic" w:hAnsi="Century Gothic" w:cs="Tahoma" w:hint="eastAsia"/>
              </w:rPr>
              <w:t xml:space="preserve">Supporting </w:t>
            </w:r>
            <w:r w:rsidR="002E11C1" w:rsidRPr="002E11C1">
              <w:rPr>
                <w:rFonts w:ascii="Century Gothic" w:hAnsi="Century Gothic" w:cs="Tahoma"/>
              </w:rPr>
              <w:t xml:space="preserve">a number of elementary </w:t>
            </w:r>
            <w:r>
              <w:rPr>
                <w:rFonts w:ascii="Century Gothic" w:hAnsi="Century Gothic" w:cs="Tahoma" w:hint="eastAsia"/>
              </w:rPr>
              <w:t xml:space="preserve">and </w:t>
            </w:r>
            <w:r w:rsidR="002E11C1" w:rsidRPr="002E11C1">
              <w:rPr>
                <w:rFonts w:ascii="Century Gothic" w:hAnsi="Century Gothic" w:cs="Tahoma"/>
              </w:rPr>
              <w:t>junior high school</w:t>
            </w:r>
            <w:r>
              <w:rPr>
                <w:rFonts w:ascii="Century Gothic" w:hAnsi="Century Gothic" w:cs="Tahoma" w:hint="eastAsia"/>
              </w:rPr>
              <w:t>s</w:t>
            </w:r>
            <w:r w:rsidR="002E11C1" w:rsidRPr="002E11C1">
              <w:rPr>
                <w:rFonts w:ascii="Century Gothic" w:hAnsi="Century Gothic" w:cs="Tahoma"/>
              </w:rPr>
              <w:t xml:space="preserve"> </w:t>
            </w:r>
            <w:r>
              <w:rPr>
                <w:rFonts w:ascii="Century Gothic" w:hAnsi="Century Gothic" w:cs="Tahoma" w:hint="eastAsia"/>
              </w:rPr>
              <w:t xml:space="preserve">in </w:t>
            </w:r>
            <w:r w:rsidR="002E11C1" w:rsidRPr="002E11C1">
              <w:rPr>
                <w:rFonts w:ascii="Century Gothic" w:hAnsi="Century Gothic" w:cs="Tahoma"/>
              </w:rPr>
              <w:t xml:space="preserve">Japan </w:t>
            </w:r>
            <w:r>
              <w:rPr>
                <w:rFonts w:ascii="Century Gothic" w:hAnsi="Century Gothic" w:cs="Tahoma" w:hint="eastAsia"/>
              </w:rPr>
              <w:t>by offering in-service teacher training</w:t>
            </w:r>
          </w:p>
          <w:p w:rsidR="002E11C1" w:rsidRPr="002E11C1" w:rsidRDefault="002E11C1" w:rsidP="00657135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Century Gothic" w:hAnsi="Century Gothic" w:cs="Tahoma"/>
                <w:sz w:val="24"/>
              </w:rPr>
            </w:pPr>
            <w:r w:rsidRPr="00657135">
              <w:rPr>
                <w:rFonts w:ascii="Century Gothic" w:hAnsi="Century Gothic" w:cs="Tahoma"/>
                <w:u w:val="single"/>
              </w:rPr>
              <w:t>Research areas</w:t>
            </w:r>
            <w:r w:rsidRPr="002E11C1">
              <w:rPr>
                <w:rFonts w:ascii="Century Gothic" w:hAnsi="Century Gothic" w:cs="Tahoma"/>
              </w:rPr>
              <w:t>: English education at primary/secondary schools, bilingual education, and language attrition</w:t>
            </w:r>
          </w:p>
        </w:tc>
      </w:tr>
    </w:tbl>
    <w:p w:rsidR="00813E63" w:rsidRDefault="00813E63" w:rsidP="002E11C1">
      <w:pPr>
        <w:pStyle w:val="a4"/>
        <w:shd w:val="clear" w:color="auto" w:fill="FFFFFF"/>
        <w:spacing w:line="276" w:lineRule="auto"/>
        <w:jc w:val="left"/>
      </w:pPr>
    </w:p>
    <w:p w:rsidR="001F601E" w:rsidRDefault="001F601E" w:rsidP="002E11C1">
      <w:pPr>
        <w:pStyle w:val="a4"/>
        <w:shd w:val="clear" w:color="auto" w:fill="FFFFFF"/>
        <w:spacing w:line="276" w:lineRule="auto"/>
        <w:jc w:val="left"/>
      </w:pPr>
    </w:p>
    <w:p w:rsidR="002E11C1" w:rsidRDefault="002E11C1" w:rsidP="002E11C1">
      <w:pPr>
        <w:pStyle w:val="a4"/>
        <w:shd w:val="clear" w:color="auto" w:fill="FFFFFF"/>
        <w:spacing w:line="276" w:lineRule="auto"/>
        <w:jc w:val="left"/>
        <w:rPr>
          <w:rFonts w:ascii="Century Gothic" w:hAnsi="Century Gothic" w:cs="Tahoma"/>
          <w:b/>
          <w:bCs/>
          <w:sz w:val="24"/>
        </w:rPr>
      </w:pPr>
      <w:r w:rsidRPr="002E11C1">
        <w:rPr>
          <w:rFonts w:ascii="Century Gothic" w:hAnsi="Century Gothic" w:cs="Tahoma"/>
          <w:b/>
          <w:sz w:val="24"/>
        </w:rPr>
        <w:sym w:font="Wingdings 2" w:char="F0F6"/>
      </w:r>
      <w:r w:rsidRPr="002E11C1">
        <w:rPr>
          <w:rFonts w:ascii="Century Gothic" w:hAnsi="Century Gothic" w:cs="Tahoma" w:hint="eastAsia"/>
          <w:b/>
          <w:sz w:val="24"/>
        </w:rPr>
        <w:t xml:space="preserve"> </w:t>
      </w:r>
      <w:r w:rsidRPr="002E11C1">
        <w:rPr>
          <w:rFonts w:ascii="Century Gothic" w:hAnsi="Century Gothic" w:cs="Tahoma"/>
          <w:b/>
          <w:bCs/>
          <w:sz w:val="24"/>
        </w:rPr>
        <w:t>Yin Ling Cheung</w:t>
      </w:r>
      <w:r>
        <w:rPr>
          <w:rFonts w:ascii="Century Gothic" w:hAnsi="Century Gothic" w:cs="Tahoma" w:hint="eastAsia"/>
          <w:b/>
          <w:bCs/>
          <w:sz w:val="24"/>
        </w:rPr>
        <w:t xml:space="preserve"> </w:t>
      </w:r>
      <w:r w:rsidRPr="002E11C1">
        <w:rPr>
          <w:rFonts w:ascii="Century Gothic" w:hAnsi="Century Gothic" w:cs="Tahoma"/>
          <w:b/>
          <w:bCs/>
          <w:sz w:val="24"/>
        </w:rPr>
        <w:t>(</w:t>
      </w:r>
      <w:proofErr w:type="spellStart"/>
      <w:r w:rsidRPr="002E11C1">
        <w:rPr>
          <w:rFonts w:ascii="Century Gothic" w:hAnsi="Century Gothic" w:cs="Tahoma" w:hint="eastAsia"/>
          <w:b/>
          <w:bCs/>
          <w:sz w:val="24"/>
        </w:rPr>
        <w:t>Nanyang</w:t>
      </w:r>
      <w:proofErr w:type="spellEnd"/>
      <w:r w:rsidRPr="002E11C1">
        <w:rPr>
          <w:rFonts w:ascii="Century Gothic" w:hAnsi="Century Gothic" w:cs="Tahoma" w:hint="eastAsia"/>
          <w:b/>
          <w:bCs/>
          <w:sz w:val="24"/>
        </w:rPr>
        <w:t xml:space="preserve"> Technological University</w:t>
      </w:r>
      <w:r w:rsidR="00EC05A8">
        <w:rPr>
          <w:rFonts w:ascii="Century Gothic" w:hAnsi="Century Gothic" w:cs="Tahoma" w:hint="eastAsia"/>
          <w:b/>
          <w:bCs/>
          <w:sz w:val="24"/>
        </w:rPr>
        <w:t>, Singapore</w:t>
      </w:r>
      <w:r w:rsidRPr="002E11C1">
        <w:rPr>
          <w:rFonts w:ascii="Century Gothic" w:hAnsi="Century Gothic" w:cs="Tahoma"/>
          <w:b/>
          <w:bCs/>
          <w:sz w:val="24"/>
        </w:rPr>
        <w:t>)</w:t>
      </w:r>
    </w:p>
    <w:p w:rsidR="002E11C1" w:rsidRDefault="002E11C1" w:rsidP="002E11C1">
      <w:pPr>
        <w:pStyle w:val="a4"/>
        <w:shd w:val="clear" w:color="auto" w:fill="FFFFFF"/>
        <w:spacing w:line="276" w:lineRule="auto"/>
        <w:ind w:left="815" w:hangingChars="346" w:hanging="815"/>
        <w:jc w:val="left"/>
        <w:rPr>
          <w:rFonts w:ascii="Century Gothic" w:hAnsi="Century Gothic" w:cs="Tahoma"/>
          <w:b/>
          <w:bCs/>
          <w:sz w:val="24"/>
        </w:rPr>
      </w:pPr>
      <w:r>
        <w:rPr>
          <w:rFonts w:ascii="Century Gothic" w:hAnsi="Century Gothic" w:cs="Tahoma" w:hint="eastAsia"/>
          <w:b/>
          <w:bCs/>
          <w:sz w:val="24"/>
        </w:rPr>
        <w:t xml:space="preserve">Topic: </w:t>
      </w:r>
      <w:r w:rsidRPr="002E11C1">
        <w:rPr>
          <w:rFonts w:ascii="Century Gothic" w:hAnsi="Century Gothic" w:cs="Tahoma"/>
          <w:b/>
          <w:bCs/>
          <w:sz w:val="24"/>
        </w:rPr>
        <w:t xml:space="preserve">Assessing </w:t>
      </w:r>
      <w:r w:rsidRPr="002E11C1">
        <w:rPr>
          <w:rFonts w:ascii="Century Gothic" w:hAnsi="Century Gothic" w:cs="Tahoma" w:hint="eastAsia"/>
          <w:b/>
          <w:bCs/>
          <w:sz w:val="24"/>
        </w:rPr>
        <w:t>S</w:t>
      </w:r>
      <w:r w:rsidRPr="002E11C1">
        <w:rPr>
          <w:rFonts w:ascii="Century Gothic" w:hAnsi="Century Gothic" w:cs="Tahoma"/>
          <w:b/>
          <w:bCs/>
          <w:sz w:val="24"/>
        </w:rPr>
        <w:t xml:space="preserve">tudent </w:t>
      </w:r>
      <w:r w:rsidRPr="002E11C1">
        <w:rPr>
          <w:rFonts w:ascii="Century Gothic" w:hAnsi="Century Gothic" w:cs="Tahoma" w:hint="eastAsia"/>
          <w:b/>
          <w:bCs/>
          <w:sz w:val="24"/>
        </w:rPr>
        <w:t>T</w:t>
      </w:r>
      <w:r w:rsidRPr="002E11C1">
        <w:rPr>
          <w:rFonts w:ascii="Century Gothic" w:hAnsi="Century Gothic" w:cs="Tahoma"/>
          <w:b/>
          <w:bCs/>
          <w:sz w:val="24"/>
        </w:rPr>
        <w:t xml:space="preserve">eachers’ </w:t>
      </w:r>
      <w:r w:rsidRPr="002E11C1">
        <w:rPr>
          <w:rFonts w:ascii="Century Gothic" w:hAnsi="Century Gothic" w:cs="Tahoma" w:hint="eastAsia"/>
          <w:b/>
          <w:bCs/>
          <w:sz w:val="24"/>
        </w:rPr>
        <w:t>W</w:t>
      </w:r>
      <w:r w:rsidRPr="002E11C1">
        <w:rPr>
          <w:rFonts w:ascii="Century Gothic" w:hAnsi="Century Gothic" w:cs="Tahoma"/>
          <w:b/>
          <w:bCs/>
          <w:sz w:val="24"/>
        </w:rPr>
        <w:t xml:space="preserve">riting </w:t>
      </w:r>
      <w:r w:rsidRPr="002E11C1">
        <w:rPr>
          <w:rFonts w:ascii="Century Gothic" w:hAnsi="Century Gothic" w:cs="Tahoma" w:hint="eastAsia"/>
          <w:b/>
          <w:bCs/>
          <w:sz w:val="24"/>
        </w:rPr>
        <w:t>Q</w:t>
      </w:r>
      <w:r w:rsidRPr="002E11C1">
        <w:rPr>
          <w:rFonts w:ascii="Century Gothic" w:hAnsi="Century Gothic" w:cs="Tahoma"/>
          <w:b/>
          <w:bCs/>
          <w:sz w:val="24"/>
        </w:rPr>
        <w:t xml:space="preserve">uality </w:t>
      </w:r>
      <w:r w:rsidRPr="002E11C1">
        <w:rPr>
          <w:rFonts w:ascii="Century Gothic" w:hAnsi="Century Gothic" w:cs="Tahoma" w:hint="eastAsia"/>
          <w:b/>
          <w:bCs/>
          <w:sz w:val="24"/>
        </w:rPr>
        <w:t>through P</w:t>
      </w:r>
      <w:r w:rsidRPr="002E11C1">
        <w:rPr>
          <w:rFonts w:ascii="Century Gothic" w:hAnsi="Century Gothic" w:cs="Tahoma"/>
          <w:b/>
          <w:bCs/>
          <w:sz w:val="24"/>
        </w:rPr>
        <w:t xml:space="preserve">en-and-paper </w:t>
      </w:r>
      <w:r w:rsidRPr="002E11C1">
        <w:rPr>
          <w:rFonts w:ascii="Century Gothic" w:hAnsi="Century Gothic" w:cs="Tahoma" w:hint="eastAsia"/>
          <w:b/>
          <w:bCs/>
          <w:sz w:val="24"/>
        </w:rPr>
        <w:t>V</w:t>
      </w:r>
      <w:r w:rsidRPr="002E11C1">
        <w:rPr>
          <w:rFonts w:ascii="Century Gothic" w:hAnsi="Century Gothic" w:cs="Tahoma"/>
          <w:b/>
          <w:bCs/>
          <w:sz w:val="24"/>
        </w:rPr>
        <w:t xml:space="preserve">ersus </w:t>
      </w:r>
      <w:r w:rsidRPr="002E11C1">
        <w:rPr>
          <w:rFonts w:ascii="Century Gothic" w:hAnsi="Century Gothic" w:cs="Tahoma" w:hint="eastAsia"/>
          <w:b/>
          <w:bCs/>
          <w:sz w:val="24"/>
        </w:rPr>
        <w:t>C</w:t>
      </w:r>
      <w:r w:rsidRPr="002E11C1">
        <w:rPr>
          <w:rFonts w:ascii="Century Gothic" w:hAnsi="Century Gothic" w:cs="Tahoma"/>
          <w:b/>
          <w:bCs/>
          <w:sz w:val="24"/>
        </w:rPr>
        <w:t xml:space="preserve">omputer-delivered </w:t>
      </w:r>
      <w:r w:rsidRPr="002E11C1">
        <w:rPr>
          <w:rFonts w:ascii="Century Gothic" w:hAnsi="Century Gothic" w:cs="Tahoma" w:hint="eastAsia"/>
          <w:b/>
          <w:bCs/>
          <w:sz w:val="24"/>
        </w:rPr>
        <w:t>A</w:t>
      </w:r>
      <w:r w:rsidRPr="002E11C1">
        <w:rPr>
          <w:rFonts w:ascii="Century Gothic" w:hAnsi="Century Gothic" w:cs="Tahoma"/>
          <w:b/>
          <w:bCs/>
          <w:sz w:val="24"/>
        </w:rPr>
        <w:t xml:space="preserve">ssessment </w:t>
      </w:r>
      <w:r w:rsidRPr="002E11C1">
        <w:rPr>
          <w:rFonts w:ascii="Century Gothic" w:hAnsi="Century Gothic" w:cs="Tahoma" w:hint="eastAsia"/>
          <w:b/>
          <w:bCs/>
          <w:sz w:val="24"/>
        </w:rPr>
        <w:t>M</w:t>
      </w:r>
      <w:r w:rsidRPr="002E11C1">
        <w:rPr>
          <w:rFonts w:ascii="Century Gothic" w:hAnsi="Century Gothic" w:cs="Tahoma"/>
          <w:b/>
          <w:bCs/>
          <w:sz w:val="24"/>
        </w:rPr>
        <w:t>odes</w:t>
      </w:r>
    </w:p>
    <w:p w:rsidR="002E11C1" w:rsidRDefault="002E11C1" w:rsidP="002E11C1">
      <w:pPr>
        <w:pStyle w:val="a4"/>
        <w:shd w:val="clear" w:color="auto" w:fill="FFFFFF"/>
        <w:spacing w:line="276" w:lineRule="auto"/>
        <w:ind w:left="815" w:hangingChars="346" w:hanging="815"/>
        <w:jc w:val="left"/>
        <w:rPr>
          <w:rFonts w:ascii="Century Gothic" w:hAnsi="Century Gothic" w:cs="Tahoma"/>
          <w:b/>
          <w:bCs/>
          <w:sz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208"/>
      </w:tblGrid>
      <w:tr w:rsidR="002E11C1" w:rsidTr="00D558E6">
        <w:tc>
          <w:tcPr>
            <w:tcW w:w="1926" w:type="dxa"/>
          </w:tcPr>
          <w:p w:rsidR="00AC60AA" w:rsidRPr="002E11C1" w:rsidRDefault="00AC60AA" w:rsidP="002E11C1">
            <w:pPr>
              <w:pStyle w:val="a4"/>
              <w:shd w:val="clear" w:color="auto" w:fill="FFFFFF"/>
            </w:pPr>
            <w:r w:rsidRPr="00AC60AA">
              <w:rPr>
                <w:noProof/>
              </w:rPr>
              <w:drawing>
                <wp:inline distT="0" distB="0" distL="0" distR="0">
                  <wp:extent cx="1062327" cy="1454730"/>
                  <wp:effectExtent l="19050" t="0" r="4473" b="0"/>
                  <wp:docPr id="3" name="_x331432864" descr="EMB000015b0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31432864" descr="EMB000015b01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81" cy="1455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8" w:type="dxa"/>
          </w:tcPr>
          <w:p w:rsidR="002E11C1" w:rsidRDefault="00EC05A8" w:rsidP="002E11C1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 w:rsidRPr="00EC05A8">
              <w:rPr>
                <w:rFonts w:ascii="Century Gothic" w:hAnsi="Century Gothic" w:cs="Tahoma" w:hint="eastAsia"/>
                <w:bCs/>
              </w:rPr>
              <w:t>Professor</w:t>
            </w:r>
            <w:r>
              <w:rPr>
                <w:rFonts w:ascii="Century Gothic" w:hAnsi="Century Gothic" w:cs="Tahoma" w:hint="eastAsia"/>
                <w:bCs/>
              </w:rPr>
              <w:t xml:space="preserve"> in the Department of English Language and Literature at </w:t>
            </w:r>
            <w:proofErr w:type="spellStart"/>
            <w:r>
              <w:rPr>
                <w:rFonts w:ascii="Century Gothic" w:hAnsi="Century Gothic" w:cs="Tahoma" w:hint="eastAsia"/>
                <w:bCs/>
              </w:rPr>
              <w:t>Nanyang</w:t>
            </w:r>
            <w:proofErr w:type="spellEnd"/>
            <w:r>
              <w:rPr>
                <w:rFonts w:ascii="Century Gothic" w:hAnsi="Century Gothic" w:cs="Tahoma" w:hint="eastAsia"/>
                <w:bCs/>
              </w:rPr>
              <w:t xml:space="preserve"> Technological University</w:t>
            </w:r>
          </w:p>
          <w:p w:rsidR="00EC05A8" w:rsidRDefault="00EC05A8" w:rsidP="00EC05A8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 w:hint="eastAsia"/>
                <w:bCs/>
              </w:rPr>
              <w:t xml:space="preserve">Ph.D. in </w:t>
            </w:r>
            <w:r w:rsidR="00AC60AA">
              <w:rPr>
                <w:rFonts w:ascii="Century Gothic" w:hAnsi="Century Gothic" w:cs="Tahoma"/>
                <w:bCs/>
              </w:rPr>
              <w:t>Linguistics</w:t>
            </w:r>
            <w:r>
              <w:rPr>
                <w:rFonts w:ascii="Century Gothic" w:hAnsi="Century Gothic" w:cs="Tahoma" w:hint="eastAsia"/>
                <w:bCs/>
              </w:rPr>
              <w:t xml:space="preserve"> at Purdue University</w:t>
            </w:r>
          </w:p>
          <w:p w:rsidR="00EC05A8" w:rsidRDefault="00EC05A8" w:rsidP="00EC05A8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 w:hint="eastAsia"/>
                <w:bCs/>
              </w:rPr>
              <w:t>Visiting Researcher at Leiden University (Netherlands)</w:t>
            </w:r>
          </w:p>
          <w:p w:rsidR="00EC05A8" w:rsidRDefault="00EC05A8" w:rsidP="00EC05A8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 w:hint="eastAsia"/>
                <w:bCs/>
              </w:rPr>
              <w:t xml:space="preserve">Researcher in the Indigenous and Endangered </w:t>
            </w:r>
            <w:r>
              <w:rPr>
                <w:rFonts w:ascii="Century Gothic" w:hAnsi="Century Gothic" w:cs="Tahoma"/>
                <w:bCs/>
              </w:rPr>
              <w:t>Languages</w:t>
            </w:r>
            <w:r>
              <w:rPr>
                <w:rFonts w:ascii="Century Gothic" w:hAnsi="Century Gothic" w:cs="Tahoma" w:hint="eastAsia"/>
                <w:bCs/>
              </w:rPr>
              <w:t xml:space="preserve"> Lab at Purdue University</w:t>
            </w:r>
          </w:p>
          <w:p w:rsidR="00EC05A8" w:rsidRDefault="00EC05A8" w:rsidP="00EC05A8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 w:rsidRPr="00657135">
              <w:rPr>
                <w:rFonts w:ascii="Century Gothic" w:hAnsi="Century Gothic" w:cs="Tahoma" w:hint="eastAsia"/>
                <w:bCs/>
                <w:u w:val="single"/>
              </w:rPr>
              <w:t>Research areas</w:t>
            </w:r>
            <w:r>
              <w:rPr>
                <w:rFonts w:ascii="Century Gothic" w:hAnsi="Century Gothic" w:cs="Tahoma" w:hint="eastAsia"/>
                <w:bCs/>
              </w:rPr>
              <w:t xml:space="preserve">: Second </w:t>
            </w:r>
            <w:r>
              <w:rPr>
                <w:rFonts w:ascii="Century Gothic" w:hAnsi="Century Gothic" w:cs="Tahoma"/>
                <w:bCs/>
              </w:rPr>
              <w:t>language</w:t>
            </w:r>
            <w:r>
              <w:rPr>
                <w:rFonts w:ascii="Century Gothic" w:hAnsi="Century Gothic" w:cs="Tahoma" w:hint="eastAsia"/>
                <w:bCs/>
              </w:rPr>
              <w:t xml:space="preserve"> writing</w:t>
            </w:r>
            <w:r w:rsidR="00AC60AA">
              <w:rPr>
                <w:rFonts w:ascii="Century Gothic" w:hAnsi="Century Gothic" w:cs="Tahoma" w:hint="eastAsia"/>
                <w:bCs/>
              </w:rPr>
              <w:t xml:space="preserve">, writing for academic purposes, writing across the curriculum, writing teacher education, </w:t>
            </w:r>
            <w:r w:rsidR="00420E3C">
              <w:rPr>
                <w:rFonts w:ascii="Century Gothic" w:hAnsi="Century Gothic" w:cs="Tahoma" w:hint="eastAsia"/>
                <w:bCs/>
              </w:rPr>
              <w:t xml:space="preserve">and </w:t>
            </w:r>
            <w:r w:rsidR="00AC60AA">
              <w:rPr>
                <w:rFonts w:ascii="Century Gothic" w:hAnsi="Century Gothic" w:cs="Tahoma" w:hint="eastAsia"/>
                <w:bCs/>
              </w:rPr>
              <w:t>writing assessment</w:t>
            </w:r>
          </w:p>
          <w:p w:rsidR="00AC60AA" w:rsidRPr="00EC05A8" w:rsidRDefault="00AC60AA" w:rsidP="00AC60AA">
            <w:pPr>
              <w:pStyle w:val="a4"/>
              <w:spacing w:line="276" w:lineRule="auto"/>
              <w:ind w:left="400"/>
              <w:jc w:val="left"/>
              <w:rPr>
                <w:rFonts w:ascii="Century Gothic" w:hAnsi="Century Gothic" w:cs="Tahoma"/>
                <w:bCs/>
              </w:rPr>
            </w:pPr>
          </w:p>
        </w:tc>
      </w:tr>
    </w:tbl>
    <w:p w:rsidR="002E11C1" w:rsidRPr="002E11C1" w:rsidRDefault="002E11C1" w:rsidP="002E11C1">
      <w:pPr>
        <w:pStyle w:val="a4"/>
        <w:shd w:val="clear" w:color="auto" w:fill="FFFFFF"/>
        <w:spacing w:line="240" w:lineRule="auto"/>
        <w:jc w:val="left"/>
        <w:rPr>
          <w:rFonts w:ascii="Century Gothic" w:hAnsi="Century Gothic" w:cs="Tahoma"/>
          <w:b/>
          <w:sz w:val="24"/>
        </w:rPr>
      </w:pPr>
    </w:p>
    <w:p w:rsidR="00D558E6" w:rsidRDefault="00D558E6" w:rsidP="00AC60AA">
      <w:pPr>
        <w:pStyle w:val="a4"/>
        <w:shd w:val="clear" w:color="auto" w:fill="FFFFFF"/>
        <w:spacing w:line="276" w:lineRule="auto"/>
        <w:jc w:val="left"/>
        <w:rPr>
          <w:rFonts w:ascii="Century Gothic" w:hAnsi="Century Gothic" w:cs="Tahoma"/>
          <w:b/>
          <w:sz w:val="24"/>
        </w:rPr>
      </w:pPr>
    </w:p>
    <w:p w:rsidR="008C37F4" w:rsidRDefault="008C37F4" w:rsidP="00AC60AA">
      <w:pPr>
        <w:pStyle w:val="a4"/>
        <w:shd w:val="clear" w:color="auto" w:fill="FFFFFF"/>
        <w:spacing w:line="276" w:lineRule="auto"/>
        <w:jc w:val="left"/>
        <w:rPr>
          <w:rFonts w:ascii="Century Gothic" w:hAnsi="Century Gothic" w:cs="Tahoma" w:hint="eastAsia"/>
          <w:b/>
          <w:sz w:val="24"/>
        </w:rPr>
      </w:pPr>
    </w:p>
    <w:p w:rsidR="00AC60AA" w:rsidRDefault="00AC60AA" w:rsidP="00AC60AA">
      <w:pPr>
        <w:pStyle w:val="a4"/>
        <w:shd w:val="clear" w:color="auto" w:fill="FFFFFF"/>
        <w:spacing w:line="276" w:lineRule="auto"/>
        <w:jc w:val="left"/>
        <w:rPr>
          <w:rFonts w:ascii="Century Gothic" w:hAnsi="Century Gothic" w:cs="Tahoma"/>
          <w:b/>
          <w:bCs/>
          <w:sz w:val="24"/>
        </w:rPr>
      </w:pPr>
      <w:r w:rsidRPr="002E11C1">
        <w:rPr>
          <w:rFonts w:ascii="Century Gothic" w:hAnsi="Century Gothic" w:cs="Tahoma"/>
          <w:b/>
          <w:sz w:val="24"/>
        </w:rPr>
        <w:lastRenderedPageBreak/>
        <w:sym w:font="Wingdings 2" w:char="F0F6"/>
      </w:r>
      <w:r w:rsidRPr="002E11C1">
        <w:rPr>
          <w:rFonts w:ascii="Century Gothic" w:hAnsi="Century Gothic" w:cs="Tahoma" w:hint="eastAsia"/>
          <w:b/>
          <w:sz w:val="24"/>
        </w:rPr>
        <w:t xml:space="preserve"> </w:t>
      </w:r>
      <w:r w:rsidRPr="00AC60AA">
        <w:rPr>
          <w:rFonts w:ascii="Century Gothic" w:hAnsi="Century Gothic" w:cs="Tahoma"/>
          <w:b/>
          <w:bCs/>
          <w:sz w:val="24"/>
        </w:rPr>
        <w:t xml:space="preserve">Cheng </w:t>
      </w:r>
      <w:proofErr w:type="spellStart"/>
      <w:r w:rsidRPr="00AC60AA">
        <w:rPr>
          <w:rFonts w:ascii="Century Gothic" w:hAnsi="Century Gothic" w:cs="Tahoma"/>
          <w:b/>
          <w:bCs/>
          <w:sz w:val="24"/>
        </w:rPr>
        <w:t>Xiaotang</w:t>
      </w:r>
      <w:proofErr w:type="spellEnd"/>
      <w:r w:rsidRPr="00AC60AA">
        <w:rPr>
          <w:rFonts w:ascii="Century Gothic" w:hAnsi="Century Gothic" w:cs="Tahoma"/>
          <w:b/>
          <w:bCs/>
          <w:sz w:val="24"/>
        </w:rPr>
        <w:t xml:space="preserve"> (Beijing Normal University, China)</w:t>
      </w:r>
    </w:p>
    <w:p w:rsidR="00AC60AA" w:rsidRDefault="00AC60AA" w:rsidP="00AC60AA">
      <w:pPr>
        <w:pStyle w:val="a4"/>
        <w:shd w:val="clear" w:color="auto" w:fill="FFFFFF"/>
        <w:spacing w:line="276" w:lineRule="auto"/>
        <w:ind w:left="810" w:hangingChars="344" w:hanging="810"/>
        <w:jc w:val="left"/>
        <w:rPr>
          <w:rFonts w:ascii="Century Gothic" w:hAnsi="Century Gothic" w:cs="Tahoma"/>
          <w:b/>
          <w:bCs/>
          <w:sz w:val="24"/>
        </w:rPr>
      </w:pPr>
      <w:r>
        <w:rPr>
          <w:rFonts w:ascii="Century Gothic" w:hAnsi="Century Gothic" w:cs="Tahoma" w:hint="eastAsia"/>
          <w:b/>
          <w:bCs/>
          <w:sz w:val="24"/>
        </w:rPr>
        <w:t xml:space="preserve">Topic: </w:t>
      </w:r>
      <w:r w:rsidRPr="00AC60AA">
        <w:rPr>
          <w:rFonts w:ascii="Century Gothic" w:hAnsi="Century Gothic" w:cs="Tahoma"/>
          <w:b/>
          <w:bCs/>
          <w:sz w:val="24"/>
        </w:rPr>
        <w:t>What Prevents Novice English Teachers from Using the Methods Learned in Pre-service Teacher Education?</w:t>
      </w:r>
    </w:p>
    <w:p w:rsidR="00AC60AA" w:rsidRDefault="00AC60AA" w:rsidP="00AC60AA">
      <w:pPr>
        <w:pStyle w:val="a4"/>
        <w:shd w:val="clear" w:color="auto" w:fill="FFFFFF"/>
        <w:spacing w:line="276" w:lineRule="auto"/>
        <w:ind w:left="810" w:hangingChars="344" w:hanging="810"/>
        <w:jc w:val="left"/>
        <w:rPr>
          <w:rFonts w:ascii="Century Gothic" w:hAnsi="Century Gothic" w:cs="Tahoma"/>
          <w:b/>
          <w:bCs/>
          <w:sz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7149"/>
      </w:tblGrid>
      <w:tr w:rsidR="00AC60AA" w:rsidTr="00C32C0F">
        <w:tc>
          <w:tcPr>
            <w:tcW w:w="1985" w:type="dxa"/>
          </w:tcPr>
          <w:p w:rsidR="00AC60AA" w:rsidRPr="00436132" w:rsidRDefault="00AC60AA" w:rsidP="00436132">
            <w:pPr>
              <w:pStyle w:val="a4"/>
              <w:shd w:val="clear" w:color="auto" w:fill="FFFFFF"/>
            </w:pPr>
            <w:r w:rsidRPr="00AC60AA">
              <w:rPr>
                <w:noProof/>
              </w:rPr>
              <w:drawing>
                <wp:inline distT="0" distB="0" distL="0" distR="0">
                  <wp:extent cx="1129085" cy="1129085"/>
                  <wp:effectExtent l="19050" t="0" r="0" b="0"/>
                  <wp:docPr id="5" name="_x331434144" descr="EMB000015b015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31434144" descr="EMB000015b015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85" cy="113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:rsidR="00AC60AA" w:rsidRPr="00C2773C" w:rsidRDefault="006C6D50" w:rsidP="00AC60AA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  <w:sz w:val="24"/>
              </w:rPr>
            </w:pPr>
            <w:r w:rsidRPr="006C6D50">
              <w:rPr>
                <w:rFonts w:ascii="Century Gothic" w:hAnsi="Century Gothic" w:cs="Tahoma" w:hint="eastAsia"/>
                <w:bCs/>
              </w:rPr>
              <w:t xml:space="preserve">Dean and professor </w:t>
            </w:r>
            <w:r>
              <w:rPr>
                <w:rFonts w:ascii="Century Gothic" w:hAnsi="Century Gothic" w:cs="Tahoma" w:hint="eastAsia"/>
                <w:bCs/>
              </w:rPr>
              <w:t>in the School of Foreign Languages and Literatures at Beijing Normal University</w:t>
            </w:r>
          </w:p>
          <w:p w:rsidR="00C2773C" w:rsidRPr="00C2773C" w:rsidRDefault="00C2773C" w:rsidP="00AC60AA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 w:rsidRPr="00C2773C">
              <w:rPr>
                <w:rFonts w:ascii="Century Gothic" w:hAnsi="Century Gothic" w:cs="Tahoma" w:hint="eastAsia"/>
                <w:bCs/>
              </w:rPr>
              <w:t>Member of the English Curriculum Standards Panel commissioned by the Chinese Ministry of Education</w:t>
            </w:r>
          </w:p>
          <w:p w:rsidR="006C6D50" w:rsidRPr="006C6D50" w:rsidRDefault="00BE1BE9" w:rsidP="00420E3C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  <w:sz w:val="24"/>
              </w:rPr>
            </w:pPr>
            <w:r w:rsidRPr="00657135">
              <w:rPr>
                <w:rFonts w:ascii="Century Gothic" w:hAnsi="Century Gothic" w:cs="Tahoma" w:hint="eastAsia"/>
                <w:bCs/>
                <w:u w:val="single"/>
              </w:rPr>
              <w:t>Research areas</w:t>
            </w:r>
            <w:r>
              <w:rPr>
                <w:rFonts w:ascii="Century Gothic" w:hAnsi="Century Gothic" w:cs="Tahoma" w:hint="eastAsia"/>
                <w:bCs/>
              </w:rPr>
              <w:t xml:space="preserve">: </w:t>
            </w:r>
            <w:r w:rsidR="00C2773C">
              <w:rPr>
                <w:rFonts w:ascii="Century Gothic" w:hAnsi="Century Gothic" w:cs="Tahoma" w:hint="eastAsia"/>
                <w:bCs/>
              </w:rPr>
              <w:t>Discourse analysis</w:t>
            </w:r>
            <w:r>
              <w:rPr>
                <w:rFonts w:ascii="Century Gothic" w:hAnsi="Century Gothic" w:cs="Tahoma" w:hint="eastAsia"/>
                <w:bCs/>
              </w:rPr>
              <w:t xml:space="preserve">, </w:t>
            </w:r>
            <w:r w:rsidR="001236BB">
              <w:rPr>
                <w:rFonts w:ascii="Century Gothic" w:hAnsi="Century Gothic" w:cs="Tahoma" w:hint="eastAsia"/>
                <w:bCs/>
              </w:rPr>
              <w:t>ELT methodology</w:t>
            </w:r>
            <w:r w:rsidR="00420E3C">
              <w:rPr>
                <w:rFonts w:ascii="Century Gothic" w:hAnsi="Century Gothic" w:cs="Tahoma" w:hint="eastAsia"/>
                <w:bCs/>
              </w:rPr>
              <w:t xml:space="preserve">, </w:t>
            </w:r>
            <w:r>
              <w:rPr>
                <w:rFonts w:ascii="Century Gothic" w:hAnsi="Century Gothic" w:cs="Tahoma" w:hint="eastAsia"/>
                <w:bCs/>
              </w:rPr>
              <w:t>syllabus design, material</w:t>
            </w:r>
            <w:r w:rsidR="00C2773C">
              <w:rPr>
                <w:rFonts w:ascii="Century Gothic" w:hAnsi="Century Gothic" w:cs="Tahoma" w:hint="eastAsia"/>
                <w:bCs/>
              </w:rPr>
              <w:t>s</w:t>
            </w:r>
            <w:r>
              <w:rPr>
                <w:rFonts w:ascii="Century Gothic" w:hAnsi="Century Gothic" w:cs="Tahoma" w:hint="eastAsia"/>
                <w:bCs/>
              </w:rPr>
              <w:t xml:space="preserve"> </w:t>
            </w:r>
            <w:r>
              <w:rPr>
                <w:rFonts w:ascii="Century Gothic" w:hAnsi="Century Gothic" w:cs="Tahoma"/>
                <w:bCs/>
              </w:rPr>
              <w:t>development</w:t>
            </w:r>
            <w:r>
              <w:rPr>
                <w:rFonts w:ascii="Century Gothic" w:hAnsi="Century Gothic" w:cs="Tahoma" w:hint="eastAsia"/>
                <w:bCs/>
              </w:rPr>
              <w:t>, and teacher education</w:t>
            </w:r>
          </w:p>
        </w:tc>
      </w:tr>
    </w:tbl>
    <w:p w:rsidR="00AC60AA" w:rsidRPr="001236BB" w:rsidRDefault="00AC60AA" w:rsidP="00AC60AA">
      <w:pPr>
        <w:pStyle w:val="a4"/>
        <w:shd w:val="clear" w:color="auto" w:fill="FFFFFF"/>
        <w:spacing w:line="276" w:lineRule="auto"/>
        <w:ind w:left="810" w:hangingChars="344" w:hanging="810"/>
        <w:jc w:val="left"/>
        <w:rPr>
          <w:rFonts w:ascii="Century Gothic" w:hAnsi="Century Gothic" w:cs="Tahoma"/>
          <w:b/>
          <w:bCs/>
          <w:sz w:val="24"/>
        </w:rPr>
      </w:pPr>
    </w:p>
    <w:p w:rsidR="001F601E" w:rsidRPr="00AC60AA" w:rsidRDefault="001F601E" w:rsidP="00AC60AA">
      <w:pPr>
        <w:pStyle w:val="a4"/>
        <w:shd w:val="clear" w:color="auto" w:fill="FFFFFF"/>
        <w:spacing w:line="276" w:lineRule="auto"/>
        <w:ind w:left="810" w:hangingChars="344" w:hanging="810"/>
        <w:jc w:val="left"/>
        <w:rPr>
          <w:rFonts w:ascii="Century Gothic" w:hAnsi="Century Gothic" w:cs="Tahoma"/>
          <w:b/>
          <w:bCs/>
          <w:sz w:val="24"/>
        </w:rPr>
      </w:pPr>
    </w:p>
    <w:p w:rsidR="007A29FD" w:rsidRPr="002E11C1" w:rsidRDefault="007A29FD" w:rsidP="007A29FD">
      <w:pPr>
        <w:widowControl/>
        <w:wordWrap/>
        <w:autoSpaceDE/>
        <w:snapToGrid w:val="0"/>
        <w:spacing w:after="0" w:line="240" w:lineRule="auto"/>
        <w:jc w:val="left"/>
        <w:rPr>
          <w:rFonts w:ascii="Century Gothic" w:eastAsia="바탕" w:hAnsi="Century Gothic" w:cs="Tahoma"/>
          <w:b/>
          <w:kern w:val="0"/>
          <w:sz w:val="28"/>
          <w:szCs w:val="32"/>
        </w:rPr>
      </w:pPr>
      <w:r>
        <w:rPr>
          <w:rFonts w:ascii="Century Gothic" w:eastAsia="바탕" w:hAnsi="Century Gothic" w:cs="Tahoma" w:hint="eastAsia"/>
          <w:b/>
          <w:kern w:val="0"/>
          <w:sz w:val="28"/>
          <w:szCs w:val="32"/>
        </w:rPr>
        <w:t>Featured</w:t>
      </w:r>
      <w:r>
        <w:rPr>
          <w:rFonts w:ascii="Century Gothic" w:eastAsia="바탕" w:hAnsi="Century Gothic" w:cs="Tahoma"/>
          <w:b/>
          <w:kern w:val="0"/>
          <w:sz w:val="28"/>
          <w:szCs w:val="32"/>
        </w:rPr>
        <w:t xml:space="preserve"> Speaker</w:t>
      </w:r>
      <w:r w:rsidRPr="008B0264">
        <w:rPr>
          <w:rFonts w:ascii="Century Gothic" w:eastAsia="바탕" w:hAnsi="Century Gothic" w:cs="Tahoma" w:hint="eastAsia"/>
          <w:b/>
          <w:kern w:val="0"/>
          <w:sz w:val="28"/>
          <w:szCs w:val="32"/>
          <w:u w:val="thick"/>
        </w:rPr>
        <w:t>___________</w:t>
      </w:r>
      <w:r w:rsidRPr="008B0264">
        <w:rPr>
          <w:rFonts w:ascii="Century Gothic" w:eastAsia="바탕" w:hAnsi="Century Gothic" w:cs="Tahoma"/>
          <w:b/>
          <w:kern w:val="0"/>
          <w:sz w:val="28"/>
          <w:szCs w:val="32"/>
          <w:u w:val="thick"/>
        </w:rPr>
        <w:t>____________________________________</w:t>
      </w:r>
    </w:p>
    <w:p w:rsidR="007A29FD" w:rsidRPr="002E11C1" w:rsidRDefault="007A29FD" w:rsidP="007A29FD">
      <w:pPr>
        <w:wordWrap/>
        <w:spacing w:after="0"/>
        <w:rPr>
          <w:rFonts w:ascii="Century Gothic" w:eastAsia="굴림" w:hAnsi="Century Gothic" w:cs="Tahoma"/>
          <w:color w:val="000000"/>
          <w:kern w:val="0"/>
          <w:szCs w:val="20"/>
        </w:rPr>
      </w:pPr>
    </w:p>
    <w:p w:rsidR="007A29FD" w:rsidRDefault="007A29FD" w:rsidP="007A29FD">
      <w:pPr>
        <w:wordWrap/>
        <w:spacing w:after="0"/>
        <w:jc w:val="left"/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</w:pPr>
      <w:r w:rsidRPr="002E11C1">
        <w:rPr>
          <w:rFonts w:ascii="Century Gothic" w:eastAsia="굴림" w:hAnsi="Century Gothic" w:cs="Tahoma"/>
          <w:color w:val="000000"/>
          <w:kern w:val="0"/>
          <w:sz w:val="24"/>
          <w:szCs w:val="20"/>
        </w:rPr>
        <w:sym w:font="Wingdings 2" w:char="F0F6"/>
      </w:r>
      <w:r w:rsidRPr="002E11C1">
        <w:rPr>
          <w:rFonts w:ascii="Century Gothic" w:eastAsia="굴림" w:hAnsi="Century Gothic" w:cs="Tahoma"/>
          <w:color w:val="000000"/>
          <w:kern w:val="0"/>
          <w:sz w:val="24"/>
          <w:szCs w:val="20"/>
        </w:rPr>
        <w:t xml:space="preserve"> </w:t>
      </w:r>
      <w:proofErr w:type="spellStart"/>
      <w:r w:rsidR="00433D08">
        <w:rPr>
          <w:rFonts w:ascii="Century Gothic" w:eastAsia="굴림" w:hAnsi="Century Gothic" w:cs="Tahoma" w:hint="eastAsia"/>
          <w:b/>
          <w:bCs/>
          <w:color w:val="000000"/>
          <w:kern w:val="0"/>
          <w:sz w:val="24"/>
          <w:szCs w:val="20"/>
        </w:rPr>
        <w:t>Hyoshin</w:t>
      </w:r>
      <w:proofErr w:type="spellEnd"/>
      <w:r w:rsidR="00433D08">
        <w:rPr>
          <w:rFonts w:ascii="Century Gothic" w:eastAsia="굴림" w:hAnsi="Century Gothic" w:cs="Tahoma" w:hint="eastAsia"/>
          <w:b/>
          <w:bCs/>
          <w:color w:val="000000"/>
          <w:kern w:val="0"/>
          <w:sz w:val="24"/>
          <w:szCs w:val="20"/>
        </w:rPr>
        <w:t xml:space="preserve"> Lee </w:t>
      </w:r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>(</w:t>
      </w:r>
      <w:proofErr w:type="spellStart"/>
      <w:r w:rsidR="00433D08">
        <w:rPr>
          <w:rFonts w:ascii="Century Gothic" w:eastAsia="굴림" w:hAnsi="Century Gothic" w:cs="Tahoma" w:hint="eastAsia"/>
          <w:b/>
          <w:bCs/>
          <w:color w:val="000000"/>
          <w:kern w:val="0"/>
          <w:sz w:val="24"/>
          <w:szCs w:val="20"/>
        </w:rPr>
        <w:t>Konkuk</w:t>
      </w:r>
      <w:proofErr w:type="spellEnd"/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 xml:space="preserve"> University</w:t>
      </w:r>
      <w:r>
        <w:rPr>
          <w:rFonts w:ascii="Century Gothic" w:eastAsia="굴림" w:hAnsi="Century Gothic" w:cs="Tahoma" w:hint="eastAsia"/>
          <w:b/>
          <w:bCs/>
          <w:color w:val="000000"/>
          <w:kern w:val="0"/>
          <w:sz w:val="24"/>
          <w:szCs w:val="20"/>
        </w:rPr>
        <w:t xml:space="preserve">, </w:t>
      </w:r>
      <w:r w:rsidR="00433D08">
        <w:rPr>
          <w:rFonts w:ascii="Century Gothic" w:eastAsia="굴림" w:hAnsi="Century Gothic" w:cs="Tahoma" w:hint="eastAsia"/>
          <w:b/>
          <w:bCs/>
          <w:color w:val="000000"/>
          <w:kern w:val="0"/>
          <w:sz w:val="24"/>
          <w:szCs w:val="20"/>
        </w:rPr>
        <w:t>Korea</w:t>
      </w:r>
      <w:r w:rsidRPr="002E11C1"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  <w:t>)</w:t>
      </w:r>
    </w:p>
    <w:p w:rsidR="00985663" w:rsidRPr="006612A5" w:rsidRDefault="00985663" w:rsidP="006612A5">
      <w:pPr>
        <w:wordWrap/>
        <w:spacing w:after="0"/>
        <w:ind w:left="707" w:hangingChars="300" w:hanging="707"/>
        <w:jc w:val="left"/>
        <w:rPr>
          <w:rFonts w:ascii="Century Gothic" w:eastAsia="굴림" w:hAnsi="Century Gothic" w:cs="Tahoma"/>
          <w:b/>
          <w:bCs/>
          <w:color w:val="000000"/>
          <w:kern w:val="0"/>
          <w:sz w:val="24"/>
          <w:szCs w:val="20"/>
        </w:rPr>
      </w:pPr>
      <w:r>
        <w:rPr>
          <w:rFonts w:ascii="Century Gothic" w:eastAsia="굴림" w:hAnsi="Century Gothic" w:cs="Tahoma" w:hint="eastAsia"/>
          <w:b/>
          <w:bCs/>
          <w:color w:val="000000"/>
          <w:kern w:val="0"/>
          <w:sz w:val="24"/>
          <w:szCs w:val="20"/>
        </w:rPr>
        <w:t xml:space="preserve">Topic: </w:t>
      </w:r>
      <w:r w:rsidR="00544EB8" w:rsidRPr="006612A5">
        <w:rPr>
          <w:rFonts w:ascii="Century Gothic" w:hAnsi="Century Gothic" w:cs="Times New Roman"/>
          <w:b/>
          <w:sz w:val="24"/>
          <w:szCs w:val="24"/>
        </w:rPr>
        <w:t>The Outcomes and Prospects of English Language Teacher Education Policy in South Korea</w:t>
      </w:r>
    </w:p>
    <w:p w:rsidR="00AC60AA" w:rsidRDefault="00AC60AA" w:rsidP="00AC60AA">
      <w:pPr>
        <w:pStyle w:val="a4"/>
        <w:shd w:val="clear" w:color="auto" w:fill="FFFFFF"/>
        <w:rPr>
          <w:rFonts w:ascii="Century Gothic" w:hAnsi="Century Gothic" w:cs="Tahoma"/>
          <w:b/>
          <w:bCs/>
          <w:sz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7149"/>
      </w:tblGrid>
      <w:tr w:rsidR="00A952DE" w:rsidTr="00E6695F">
        <w:tc>
          <w:tcPr>
            <w:tcW w:w="1985" w:type="dxa"/>
          </w:tcPr>
          <w:p w:rsidR="00544EB8" w:rsidRPr="00436132" w:rsidRDefault="00544EB8" w:rsidP="00E6695F">
            <w:pPr>
              <w:pStyle w:val="a4"/>
              <w:shd w:val="clear" w:color="auto" w:fill="FFFFFF"/>
            </w:pPr>
            <w:r>
              <w:rPr>
                <w:noProof/>
              </w:rPr>
              <w:drawing>
                <wp:inline distT="0" distB="0" distL="0" distR="0">
                  <wp:extent cx="1081405" cy="1438910"/>
                  <wp:effectExtent l="19050" t="0" r="4445" b="0"/>
                  <wp:docPr id="4" name="그림 4" descr="이효신사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이효신사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:rsidR="00A952DE" w:rsidRPr="00C2773C" w:rsidRDefault="00A952DE" w:rsidP="00E6695F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  <w:sz w:val="24"/>
              </w:rPr>
            </w:pPr>
            <w:r>
              <w:rPr>
                <w:rFonts w:ascii="Century Gothic" w:hAnsi="Century Gothic" w:cs="Tahoma" w:hint="eastAsia"/>
                <w:bCs/>
              </w:rPr>
              <w:t>P</w:t>
            </w:r>
            <w:r w:rsidRPr="006C6D50">
              <w:rPr>
                <w:rFonts w:ascii="Century Gothic" w:hAnsi="Century Gothic" w:cs="Tahoma" w:hint="eastAsia"/>
                <w:bCs/>
              </w:rPr>
              <w:t xml:space="preserve">rofessor </w:t>
            </w:r>
            <w:r>
              <w:rPr>
                <w:rFonts w:ascii="Century Gothic" w:hAnsi="Century Gothic" w:cs="Tahoma" w:hint="eastAsia"/>
                <w:bCs/>
              </w:rPr>
              <w:t>in the Departmen</w:t>
            </w:r>
            <w:r w:rsidR="00544EB8">
              <w:rPr>
                <w:rFonts w:ascii="Century Gothic" w:hAnsi="Century Gothic" w:cs="Tahoma" w:hint="eastAsia"/>
                <w:bCs/>
              </w:rPr>
              <w:t xml:space="preserve">t of English Language at </w:t>
            </w:r>
            <w:proofErr w:type="spellStart"/>
            <w:r w:rsidR="00544EB8">
              <w:rPr>
                <w:rFonts w:ascii="Century Gothic" w:hAnsi="Century Gothic" w:cs="Tahoma" w:hint="eastAsia"/>
                <w:bCs/>
              </w:rPr>
              <w:t>Konkuk</w:t>
            </w:r>
            <w:proofErr w:type="spellEnd"/>
            <w:r w:rsidR="00544EB8">
              <w:rPr>
                <w:rFonts w:ascii="Century Gothic" w:hAnsi="Century Gothic" w:cs="Tahoma" w:hint="eastAsia"/>
                <w:bCs/>
              </w:rPr>
              <w:t xml:space="preserve"> </w:t>
            </w:r>
            <w:r>
              <w:rPr>
                <w:rFonts w:ascii="Century Gothic" w:hAnsi="Century Gothic" w:cs="Tahoma" w:hint="eastAsia"/>
                <w:bCs/>
              </w:rPr>
              <w:t>University</w:t>
            </w:r>
          </w:p>
          <w:p w:rsidR="00544EB8" w:rsidRDefault="00544EB8" w:rsidP="00E6695F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 w:hint="eastAsia"/>
                <w:bCs/>
              </w:rPr>
              <w:t>Twenty years of teaching experience at state secondary schools</w:t>
            </w:r>
          </w:p>
          <w:p w:rsidR="00544EB8" w:rsidRDefault="00544EB8" w:rsidP="00E6695F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 w:hint="eastAsia"/>
                <w:bCs/>
              </w:rPr>
              <w:t xml:space="preserve">Developed a five-month residential intensive teacher training </w:t>
            </w:r>
            <w:proofErr w:type="spellStart"/>
            <w:r>
              <w:rPr>
                <w:rFonts w:ascii="Century Gothic" w:hAnsi="Century Gothic" w:cs="Tahoma" w:hint="eastAsia"/>
                <w:bCs/>
              </w:rPr>
              <w:t>programme</w:t>
            </w:r>
            <w:proofErr w:type="spellEnd"/>
            <w:r>
              <w:rPr>
                <w:rFonts w:ascii="Century Gothic" w:hAnsi="Century Gothic" w:cs="Tahoma" w:hint="eastAsia"/>
                <w:bCs/>
              </w:rPr>
              <w:t xml:space="preserve"> implemented by Seoul Metropolitan Office of Education</w:t>
            </w:r>
          </w:p>
          <w:p w:rsidR="00544EB8" w:rsidRDefault="00544EB8" w:rsidP="00544EB8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 w:hint="eastAsia"/>
                <w:bCs/>
              </w:rPr>
              <w:t>Managing editor of the J</w:t>
            </w:r>
            <w:r>
              <w:rPr>
                <w:rFonts w:ascii="Century Gothic" w:hAnsi="Century Gothic" w:cs="Tahoma"/>
                <w:bCs/>
              </w:rPr>
              <w:t>o</w:t>
            </w:r>
            <w:r>
              <w:rPr>
                <w:rFonts w:ascii="Century Gothic" w:hAnsi="Century Gothic" w:cs="Tahoma" w:hint="eastAsia"/>
                <w:bCs/>
              </w:rPr>
              <w:t xml:space="preserve">urnal of Asia TEFL </w:t>
            </w:r>
          </w:p>
          <w:p w:rsidR="00A952DE" w:rsidRPr="00544EB8" w:rsidRDefault="00A952DE" w:rsidP="00544EB8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ascii="Century Gothic" w:hAnsi="Century Gothic" w:cs="Tahoma"/>
                <w:bCs/>
              </w:rPr>
            </w:pPr>
            <w:r w:rsidRPr="00657135">
              <w:rPr>
                <w:rFonts w:ascii="Century Gothic" w:hAnsi="Century Gothic" w:cs="Tahoma" w:hint="eastAsia"/>
                <w:bCs/>
                <w:u w:val="single"/>
              </w:rPr>
              <w:t>Research areas</w:t>
            </w:r>
            <w:r>
              <w:rPr>
                <w:rFonts w:ascii="Century Gothic" w:hAnsi="Century Gothic" w:cs="Tahoma" w:hint="eastAsia"/>
                <w:bCs/>
              </w:rPr>
              <w:t xml:space="preserve">: </w:t>
            </w:r>
            <w:r w:rsidR="00544EB8" w:rsidRPr="00544EB8">
              <w:rPr>
                <w:rFonts w:ascii="Century Gothic" w:hAnsi="Century Gothic" w:cs="Tahoma"/>
                <w:bCs/>
              </w:rPr>
              <w:t>School-based teacher development, teacher education policy, teaching methodology</w:t>
            </w:r>
          </w:p>
        </w:tc>
      </w:tr>
    </w:tbl>
    <w:p w:rsidR="00813E63" w:rsidRPr="00A952DE" w:rsidRDefault="00813E63" w:rsidP="00813E63">
      <w:pPr>
        <w:wordWrap/>
        <w:spacing w:after="0"/>
        <w:rPr>
          <w:rFonts w:ascii="Tahoma" w:eastAsia="굴림" w:hAnsi="Tahoma" w:cs="Tahoma"/>
          <w:color w:val="000000"/>
          <w:kern w:val="0"/>
          <w:sz w:val="32"/>
          <w:szCs w:val="20"/>
        </w:rPr>
      </w:pPr>
    </w:p>
    <w:sectPr w:rsidR="00813E63" w:rsidRPr="00A952DE" w:rsidSect="005C4B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75" w:rsidRPr="00DD5E34" w:rsidRDefault="008C3C75" w:rsidP="00DD5E34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separator/>
      </w:r>
    </w:p>
  </w:endnote>
  <w:endnote w:type="continuationSeparator" w:id="0">
    <w:p w:rsidR="008C3C75" w:rsidRPr="00DD5E34" w:rsidRDefault="008C3C75" w:rsidP="00DD5E34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modern"/>
    <w:pitch w:val="variable"/>
    <w:sig w:usb0="00000000" w:usb1="19DFFFFF" w:usb2="001BFDD7" w:usb3="00000000" w:csb0="001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75" w:rsidRPr="00DD5E34" w:rsidRDefault="008C3C75" w:rsidP="00DD5E34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separator/>
      </w:r>
    </w:p>
  </w:footnote>
  <w:footnote w:type="continuationSeparator" w:id="0">
    <w:p w:rsidR="008C3C75" w:rsidRPr="00DD5E34" w:rsidRDefault="008C3C75" w:rsidP="00DD5E34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3BDC"/>
    <w:multiLevelType w:val="hybridMultilevel"/>
    <w:tmpl w:val="FA9CB6FC"/>
    <w:lvl w:ilvl="0" w:tplc="8D3805A8">
      <w:start w:val="2015"/>
      <w:numFmt w:val="bullet"/>
      <w:lvlText w:val="-"/>
      <w:lvlJc w:val="left"/>
      <w:pPr>
        <w:ind w:left="610" w:hanging="360"/>
      </w:pPr>
      <w:rPr>
        <w:rFonts w:ascii="Century Gothic" w:eastAsia="굴림" w:hAnsi="Century Gothic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E4626FF"/>
    <w:multiLevelType w:val="hybridMultilevel"/>
    <w:tmpl w:val="2DCC5B96"/>
    <w:lvl w:ilvl="0" w:tplc="413A9EEC">
      <w:start w:val="5"/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>
      <o:colormenu v:ext="edit" fillcolor="none [2412]" strokecolor="none [2092]" shadow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E63"/>
    <w:rsid w:val="000E2F96"/>
    <w:rsid w:val="00113435"/>
    <w:rsid w:val="001236BB"/>
    <w:rsid w:val="00144001"/>
    <w:rsid w:val="00194021"/>
    <w:rsid w:val="001F601E"/>
    <w:rsid w:val="002129D0"/>
    <w:rsid w:val="00272D1C"/>
    <w:rsid w:val="002E11C1"/>
    <w:rsid w:val="003E7BE8"/>
    <w:rsid w:val="00411070"/>
    <w:rsid w:val="004119FC"/>
    <w:rsid w:val="00420E3C"/>
    <w:rsid w:val="00433D08"/>
    <w:rsid w:val="00436132"/>
    <w:rsid w:val="0044361B"/>
    <w:rsid w:val="004614DD"/>
    <w:rsid w:val="004A1063"/>
    <w:rsid w:val="004B0D95"/>
    <w:rsid w:val="004D5A70"/>
    <w:rsid w:val="00544EB8"/>
    <w:rsid w:val="005C4B39"/>
    <w:rsid w:val="00657135"/>
    <w:rsid w:val="006612A5"/>
    <w:rsid w:val="006C6D50"/>
    <w:rsid w:val="007A29FD"/>
    <w:rsid w:val="007C15DD"/>
    <w:rsid w:val="00813E63"/>
    <w:rsid w:val="00830B05"/>
    <w:rsid w:val="00830B52"/>
    <w:rsid w:val="008B0264"/>
    <w:rsid w:val="008C37F4"/>
    <w:rsid w:val="008C3C75"/>
    <w:rsid w:val="00985663"/>
    <w:rsid w:val="00A87B95"/>
    <w:rsid w:val="00A952DE"/>
    <w:rsid w:val="00AC60AA"/>
    <w:rsid w:val="00B564DA"/>
    <w:rsid w:val="00BE1BE9"/>
    <w:rsid w:val="00C24078"/>
    <w:rsid w:val="00C2773C"/>
    <w:rsid w:val="00C32C0F"/>
    <w:rsid w:val="00CF6169"/>
    <w:rsid w:val="00D04A70"/>
    <w:rsid w:val="00D558E6"/>
    <w:rsid w:val="00DB4452"/>
    <w:rsid w:val="00DD5E34"/>
    <w:rsid w:val="00E45E35"/>
    <w:rsid w:val="00EC05A8"/>
    <w:rsid w:val="00EE5252"/>
    <w:rsid w:val="00F61C58"/>
    <w:rsid w:val="00FD2916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2412]" strokecolor="none [2092]" shadow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DE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E63"/>
    <w:rPr>
      <w:color w:val="0000FF" w:themeColor="hyperlink"/>
      <w:u w:val="single"/>
    </w:rPr>
  </w:style>
  <w:style w:type="paragraph" w:customStyle="1" w:styleId="a4">
    <w:name w:val="바탕글"/>
    <w:basedOn w:val="a"/>
    <w:rsid w:val="00813E6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13E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13E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3E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DD5E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DD5E34"/>
  </w:style>
  <w:style w:type="paragraph" w:styleId="a8">
    <w:name w:val="footer"/>
    <w:basedOn w:val="a"/>
    <w:link w:val="Char1"/>
    <w:uiPriority w:val="99"/>
    <w:semiHidden/>
    <w:unhideWhenUsed/>
    <w:rsid w:val="00DD5E3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DD5E34"/>
  </w:style>
  <w:style w:type="paragraph" w:styleId="a9">
    <w:name w:val="Normal (Web)"/>
    <w:basedOn w:val="a"/>
    <w:uiPriority w:val="99"/>
    <w:unhideWhenUsed/>
    <w:rsid w:val="00D558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2015-07-16T14:10:00Z</dcterms:created>
  <dcterms:modified xsi:type="dcterms:W3CDTF">2015-07-29T05:19:00Z</dcterms:modified>
</cp:coreProperties>
</file>